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DC35A" w14:textId="48C12C25" w:rsidR="0010001D" w:rsidRDefault="0010001D" w:rsidP="00FC3C84">
      <w:pPr>
        <w:jc w:val="center"/>
        <w:rPr>
          <w:b/>
        </w:rPr>
      </w:pPr>
      <w:bookmarkStart w:id="0" w:name="_Toc408412296"/>
      <w:bookmarkStart w:id="1" w:name="_Toc8892035"/>
      <w:commentRangeStart w:id="2"/>
      <w:r w:rsidRPr="00D21C95">
        <w:rPr>
          <w:b/>
        </w:rPr>
        <w:t>ARIZON</w:t>
      </w:r>
      <w:bookmarkEnd w:id="0"/>
      <w:bookmarkEnd w:id="1"/>
      <w:r>
        <w:rPr>
          <w:b/>
        </w:rPr>
        <w:t>A DRUG-FREE WORKPLACE POLICY</w:t>
      </w:r>
      <w:bookmarkStart w:id="3" w:name="_Hlk96076073"/>
      <w:commentRangeEnd w:id="2"/>
      <w:r w:rsidR="00A66352">
        <w:rPr>
          <w:rStyle w:val="CommentReference"/>
        </w:rPr>
        <w:commentReference w:id="2"/>
      </w:r>
    </w:p>
    <w:p w14:paraId="35C75538" w14:textId="77777777" w:rsidR="00FC3C84" w:rsidRPr="00FC3C84" w:rsidRDefault="00FC3C84" w:rsidP="00FC3C84">
      <w:pPr>
        <w:jc w:val="center"/>
        <w:rPr>
          <w:b/>
        </w:rPr>
      </w:pPr>
    </w:p>
    <w:p w14:paraId="207BA764" w14:textId="5ACA1CBF" w:rsidR="0010001D" w:rsidRPr="002A1BB0" w:rsidRDefault="0010001D" w:rsidP="00FC3C84">
      <w:pPr>
        <w:pStyle w:val="BodyText"/>
        <w:ind w:firstLine="0"/>
        <w:jc w:val="both"/>
      </w:pPr>
      <w:r w:rsidRPr="002A1BB0">
        <w:t>The Company strives to provide a safe environment for employees and others and to minimize the risk of accidents and injuries. Accordingly</w:t>
      </w:r>
      <w:r w:rsidRPr="00EF0058">
        <w:t>,</w:t>
      </w:r>
      <w:r w:rsidRPr="002A1BB0">
        <w:t xml:space="preserve"> each employee has a responsibility to co-workers and the public to deliver services in a safe and conscientious manner. Continuing research and practical experience have proven that even limited quantities of illegal drugs</w:t>
      </w:r>
      <w:r w:rsidRPr="00EF0058">
        <w:t>,</w:t>
      </w:r>
      <w:r w:rsidRPr="002A1BB0">
        <w:t xml:space="preserve"> abused prescription drugs</w:t>
      </w:r>
      <w:r w:rsidRPr="00EF0058">
        <w:t>,</w:t>
      </w:r>
      <w:r w:rsidRPr="002A1BB0">
        <w:t xml:space="preserve"> or alcohol can impair reflexes and judgment. This impairment</w:t>
      </w:r>
      <w:r w:rsidRPr="00EF0058">
        <w:t>,</w:t>
      </w:r>
      <w:r w:rsidRPr="002A1BB0">
        <w:t xml:space="preserve"> even when not readily apparent</w:t>
      </w:r>
      <w:r w:rsidRPr="00EF0058">
        <w:t>,</w:t>
      </w:r>
      <w:r w:rsidRPr="002A1BB0">
        <w:t xml:space="preserve"> can have catastrophic consequences. Moreover</w:t>
      </w:r>
      <w:r w:rsidRPr="00EF0058">
        <w:t>,</w:t>
      </w:r>
      <w:r w:rsidRPr="002A1BB0">
        <w:t xml:space="preserve"> studies have shown that impairment by controlled substances may last long after the user believes the effects to have worn off. For these reasons</w:t>
      </w:r>
      <w:r w:rsidRPr="00EF0058">
        <w:t>,</w:t>
      </w:r>
      <w:r w:rsidRPr="002A1BB0">
        <w:t xml:space="preserve"> the Company has adopted a policy that all employees must report to work and remain completely free of illegal drugs</w:t>
      </w:r>
      <w:r w:rsidRPr="00EF0058">
        <w:t>,</w:t>
      </w:r>
      <w:r w:rsidRPr="002A1BB0">
        <w:t xml:space="preserve"> abused or nonprescribed prescription drugs</w:t>
      </w:r>
      <w:r w:rsidRPr="00EF0058">
        <w:t>,</w:t>
      </w:r>
      <w:r w:rsidRPr="002A1BB0">
        <w:t xml:space="preserve"> and alcohol</w:t>
      </w:r>
      <w:bookmarkEnd w:id="3"/>
      <w:r w:rsidRPr="002A1BB0">
        <w:t>.</w:t>
      </w:r>
    </w:p>
    <w:p w14:paraId="42D15D47" w14:textId="77777777" w:rsidR="0010001D" w:rsidRPr="002A1BB0" w:rsidRDefault="0010001D" w:rsidP="00FC3C84">
      <w:pPr>
        <w:pStyle w:val="Heading3"/>
        <w:jc w:val="both"/>
      </w:pPr>
      <w:bookmarkStart w:id="4" w:name="_Toc43207236"/>
      <w:bookmarkStart w:id="5" w:name="_Toc128635961"/>
      <w:r w:rsidRPr="002A1BB0">
        <w:t>Drug Use/Distribution/Possession/Impairment</w:t>
      </w:r>
      <w:bookmarkEnd w:id="4"/>
      <w:bookmarkEnd w:id="5"/>
    </w:p>
    <w:p w14:paraId="74F43E3D" w14:textId="77777777" w:rsidR="0010001D" w:rsidRPr="002A1BB0" w:rsidRDefault="0010001D" w:rsidP="00FC3C84">
      <w:pPr>
        <w:spacing w:after="240"/>
        <w:jc w:val="both"/>
      </w:pPr>
      <w:bookmarkStart w:id="6" w:name="_Hlk82175847"/>
      <w:r w:rsidRPr="002A1BB0">
        <w:t>The Company strictly prohibits the use</w:t>
      </w:r>
      <w:r w:rsidRPr="00EF0058">
        <w:t>,</w:t>
      </w:r>
      <w:r w:rsidRPr="002A1BB0">
        <w:t xml:space="preserve"> sale</w:t>
      </w:r>
      <w:r w:rsidRPr="00EF0058">
        <w:t>,</w:t>
      </w:r>
      <w:r w:rsidRPr="002A1BB0">
        <w:t xml:space="preserve"> attempted sale</w:t>
      </w:r>
      <w:r w:rsidRPr="00EF0058">
        <w:t>,</w:t>
      </w:r>
      <w:r w:rsidRPr="002A1BB0">
        <w:t xml:space="preserve"> conveyance</w:t>
      </w:r>
      <w:r w:rsidRPr="00EF0058">
        <w:t>,</w:t>
      </w:r>
      <w:r w:rsidRPr="002A1BB0">
        <w:t xml:space="preserve"> distribution</w:t>
      </w:r>
      <w:r w:rsidRPr="00EF0058">
        <w:t>,</w:t>
      </w:r>
      <w:r w:rsidRPr="002A1BB0">
        <w:t xml:space="preserve"> manufacture</w:t>
      </w:r>
      <w:r w:rsidRPr="00EF0058">
        <w:t>,</w:t>
      </w:r>
      <w:r w:rsidRPr="002A1BB0">
        <w:t xml:space="preserve"> purchase</w:t>
      </w:r>
      <w:r w:rsidRPr="00EF0058">
        <w:t>,</w:t>
      </w:r>
      <w:r w:rsidRPr="002A1BB0">
        <w:t xml:space="preserve"> attempted purchase</w:t>
      </w:r>
      <w:r w:rsidRPr="00EF0058">
        <w:t>,</w:t>
      </w:r>
      <w:r w:rsidRPr="002A1BB0">
        <w:t xml:space="preserve"> possession</w:t>
      </w:r>
      <w:r w:rsidRPr="00EF0058">
        <w:t>,</w:t>
      </w:r>
      <w:r w:rsidRPr="002A1BB0">
        <w:t xml:space="preserve"> cultivation</w:t>
      </w:r>
      <w:r w:rsidRPr="00EF0058">
        <w:t>,</w:t>
      </w:r>
      <w:r w:rsidRPr="002A1BB0">
        <w:t xml:space="preserve"> and/or transfer of illegal drugs or other unlawful intoxicants at any time</w:t>
      </w:r>
      <w:r w:rsidRPr="00EF0058">
        <w:t>,</w:t>
      </w:r>
      <w:r w:rsidRPr="002A1BB0">
        <w:t xml:space="preserve"> and in any amount or any manner</w:t>
      </w:r>
      <w:r w:rsidRPr="00EF0058">
        <w:t>,</w:t>
      </w:r>
      <w:r w:rsidRPr="002A1BB0">
        <w:t xml:space="preserve"> regardless of occasion. </w:t>
      </w:r>
      <w:r w:rsidRPr="00EF0058">
        <w:t>“</w:t>
      </w:r>
      <w:r w:rsidRPr="002A1BB0">
        <w:t>Illegal drugs</w:t>
      </w:r>
      <w:r w:rsidRPr="00EF0058">
        <w:t>”</w:t>
      </w:r>
      <w:r w:rsidRPr="002A1BB0">
        <w:t xml:space="preserve"> means all drugs whose use or possession is regulated or prohibited by federal</w:t>
      </w:r>
      <w:r w:rsidRPr="00EF0058">
        <w:t>,</w:t>
      </w:r>
      <w:r w:rsidRPr="002A1BB0">
        <w:t xml:space="preserve"> state</w:t>
      </w:r>
      <w:r w:rsidRPr="00EF0058">
        <w:t>,</w:t>
      </w:r>
      <w:r w:rsidRPr="002A1BB0">
        <w:t xml:space="preserve"> or municipal law. These include prescription medication that is used in a manner inconsistent with the prescription or for which the individual does not have a valid prescription. </w:t>
      </w:r>
      <w:r>
        <w:t>Cannabis</w:t>
      </w:r>
      <w:r w:rsidRPr="002A1BB0">
        <w:t xml:space="preserve"> remains illegal as a matter of federal law and therefore the use of </w:t>
      </w:r>
      <w:r>
        <w:t>cannabis</w:t>
      </w:r>
      <w:r w:rsidRPr="002A1BB0">
        <w:t xml:space="preserve"> and </w:t>
      </w:r>
      <w:r>
        <w:t>cannabis</w:t>
      </w:r>
      <w:r w:rsidRPr="002A1BB0">
        <w:t xml:space="preserve"> products is prohibited by this policy. The Company will accommodate individuals who are medically certified to use </w:t>
      </w:r>
      <w:r>
        <w:t>cannabis</w:t>
      </w:r>
      <w:r w:rsidRPr="002A1BB0">
        <w:t xml:space="preserve"> by their home state where required to do so by law</w:t>
      </w:r>
      <w:r w:rsidRPr="00EF0058">
        <w:t>,</w:t>
      </w:r>
      <w:r w:rsidRPr="002A1BB0">
        <w:t xml:space="preserve"> but in no case may an employee use or possess </w:t>
      </w:r>
      <w:r>
        <w:t>cannabis</w:t>
      </w:r>
      <w:r w:rsidRPr="002A1BB0">
        <w:t xml:space="preserve"> or </w:t>
      </w:r>
      <w:r>
        <w:t>cannabis</w:t>
      </w:r>
      <w:r w:rsidRPr="002A1BB0">
        <w:t xml:space="preserve"> products at work or during work time or work while impaired.</w:t>
      </w:r>
    </w:p>
    <w:p w14:paraId="59049502" w14:textId="77777777" w:rsidR="0010001D" w:rsidRPr="002A1BB0" w:rsidRDefault="0010001D" w:rsidP="00FC3C84">
      <w:pPr>
        <w:pStyle w:val="BodyText"/>
        <w:ind w:firstLine="0"/>
        <w:jc w:val="both"/>
      </w:pPr>
      <w:r w:rsidRPr="002A1BB0">
        <w:t>Included within this prohibition are lawful controlled substances that have been illegally or improperly obtained</w:t>
      </w:r>
      <w:bookmarkEnd w:id="6"/>
      <w:r w:rsidRPr="002A1BB0">
        <w:t>.</w:t>
      </w:r>
    </w:p>
    <w:p w14:paraId="1FD54878" w14:textId="77777777" w:rsidR="0010001D" w:rsidRPr="002A1BB0" w:rsidRDefault="0010001D" w:rsidP="00FC3C84">
      <w:pPr>
        <w:pStyle w:val="Heading3"/>
        <w:jc w:val="both"/>
      </w:pPr>
      <w:bookmarkStart w:id="7" w:name="_Toc43207237"/>
      <w:bookmarkStart w:id="8" w:name="_Toc128635962"/>
      <w:r w:rsidRPr="002A1BB0">
        <w:t>Alcohol Use/Distribution/Possession/Impairment</w:t>
      </w:r>
      <w:bookmarkEnd w:id="7"/>
      <w:bookmarkEnd w:id="8"/>
    </w:p>
    <w:p w14:paraId="5449D5CB" w14:textId="77777777" w:rsidR="0010001D" w:rsidRPr="002A1BB0" w:rsidRDefault="0010001D" w:rsidP="00FC3C84">
      <w:pPr>
        <w:pStyle w:val="BodyText"/>
        <w:ind w:firstLine="0"/>
        <w:jc w:val="both"/>
      </w:pPr>
      <w:bookmarkStart w:id="9" w:name="_Hlk98255301"/>
      <w:r w:rsidRPr="002A1BB0">
        <w:t>All employees are prohibited from distributing</w:t>
      </w:r>
      <w:r w:rsidRPr="00EF0058">
        <w:t>,</w:t>
      </w:r>
      <w:r w:rsidRPr="002A1BB0">
        <w:t xml:space="preserve"> dispensing</w:t>
      </w:r>
      <w:r w:rsidRPr="00EF0058">
        <w:t>,</w:t>
      </w:r>
      <w:r w:rsidRPr="002A1BB0">
        <w:t xml:space="preserve"> possessing</w:t>
      </w:r>
      <w:r w:rsidRPr="00EF0058">
        <w:t>,</w:t>
      </w:r>
      <w:r w:rsidRPr="002A1BB0">
        <w:t xml:space="preserve"> or using any beverage or medicine containing alcohol while at work or on duty and from coming onto Company premises</w:t>
      </w:r>
      <w:r w:rsidRPr="00EF0058">
        <w:t>,</w:t>
      </w:r>
      <w:r w:rsidRPr="002A1BB0">
        <w:t xml:space="preserve"> reporting to work</w:t>
      </w:r>
      <w:r w:rsidRPr="00EF0058">
        <w:t>,</w:t>
      </w:r>
      <w:r w:rsidRPr="002A1BB0">
        <w:t xml:space="preserve"> or working with alcohol in their systems. Furthermore</w:t>
      </w:r>
      <w:r w:rsidRPr="00EF0058">
        <w:t>,</w:t>
      </w:r>
      <w:r w:rsidRPr="002A1BB0">
        <w:t xml:space="preserve"> lawful off-duty alcohol use</w:t>
      </w:r>
      <w:r w:rsidRPr="00EF0058">
        <w:t>,</w:t>
      </w:r>
      <w:r w:rsidRPr="002A1BB0">
        <w:t xml:space="preserve"> while generally not prohibited by this policy</w:t>
      </w:r>
      <w:r w:rsidRPr="00EF0058">
        <w:t>,</w:t>
      </w:r>
      <w:r w:rsidRPr="002A1BB0">
        <w:t xml:space="preserve"> must not interfere with an employee</w:t>
      </w:r>
      <w:r w:rsidRPr="00EF0058">
        <w:t>’</w:t>
      </w:r>
      <w:r w:rsidRPr="002A1BB0">
        <w:t>s job performance</w:t>
      </w:r>
      <w:bookmarkEnd w:id="9"/>
      <w:r w:rsidRPr="002A1BB0">
        <w:t>.</w:t>
      </w:r>
    </w:p>
    <w:p w14:paraId="2F9BC169" w14:textId="77777777" w:rsidR="0010001D" w:rsidRPr="002A1BB0" w:rsidRDefault="0010001D" w:rsidP="00FC3C84">
      <w:pPr>
        <w:pStyle w:val="Heading3"/>
        <w:jc w:val="both"/>
      </w:pPr>
      <w:bookmarkStart w:id="10" w:name="_Toc43207238"/>
      <w:bookmarkStart w:id="11" w:name="_Toc128635963"/>
      <w:r w:rsidRPr="002A1BB0">
        <w:t>Prescription and Over-the-Counter Drugs</w:t>
      </w:r>
      <w:bookmarkEnd w:id="10"/>
      <w:bookmarkEnd w:id="11"/>
    </w:p>
    <w:p w14:paraId="0557ABDF" w14:textId="77777777" w:rsidR="0010001D" w:rsidRPr="002A1BB0" w:rsidRDefault="0010001D" w:rsidP="00FC3C84">
      <w:pPr>
        <w:spacing w:after="240"/>
        <w:jc w:val="both"/>
      </w:pPr>
      <w:bookmarkStart w:id="12" w:name="_Hlk98255326"/>
      <w:r w:rsidRPr="002A1BB0">
        <w:t>This policy does not prohibit the possession and proper use of lawfully prescribed or over-the-counter drugs. However</w:t>
      </w:r>
      <w:r w:rsidRPr="00EF0058">
        <w:t>,</w:t>
      </w:r>
      <w:r w:rsidRPr="002A1BB0">
        <w:t xml:space="preserve"> an employee taking medication should consult with a health care professional or review dosing directions for information about the medication</w:t>
      </w:r>
      <w:r w:rsidRPr="00EF0058">
        <w:t>’</w:t>
      </w:r>
      <w:r w:rsidRPr="002A1BB0">
        <w:t>s effect on the employee</w:t>
      </w:r>
      <w:r w:rsidRPr="00EF0058">
        <w:t>’</w:t>
      </w:r>
      <w:r w:rsidRPr="002A1BB0">
        <w:t>s ability to work safely</w:t>
      </w:r>
      <w:r w:rsidRPr="00EF0058">
        <w:t>,</w:t>
      </w:r>
      <w:r w:rsidRPr="002A1BB0">
        <w:t xml:space="preserve"> and promptly disclose any work restrictions to their immediate </w:t>
      </w:r>
      <w:r w:rsidRPr="002A1BB0">
        <w:lastRenderedPageBreak/>
        <w:t>supervisor or the Company</w:t>
      </w:r>
      <w:r w:rsidRPr="00EF0058">
        <w:t>’</w:t>
      </w:r>
      <w:r w:rsidRPr="002A1BB0">
        <w:t xml:space="preserve">s </w:t>
      </w:r>
      <w:r w:rsidRPr="002A1BB0">
        <w:rPr>
          <w:highlight w:val="yellow"/>
        </w:rPr>
        <w:t>Human Resources Department</w:t>
      </w:r>
      <w:r w:rsidRPr="002A1BB0">
        <w:t xml:space="preserve"> </w:t>
      </w:r>
      <w:r w:rsidRPr="002A1BB0">
        <w:rPr>
          <w:b/>
          <w:highlight w:val="yellow"/>
        </w:rPr>
        <w:t>[or insert name/contact details for appropriate Company representative or department]</w:t>
      </w:r>
      <w:r w:rsidRPr="002A1BB0">
        <w:rPr>
          <w:highlight w:val="yellow"/>
        </w:rPr>
        <w:t>.</w:t>
      </w:r>
      <w:r w:rsidRPr="002A1BB0">
        <w:t xml:space="preserve"> Employees are not required to reveal the name of the medication or the underlying medical condition. </w:t>
      </w:r>
    </w:p>
    <w:p w14:paraId="0F692B82" w14:textId="77777777" w:rsidR="0010001D" w:rsidRPr="002A1BB0" w:rsidRDefault="0010001D" w:rsidP="00FC3C84">
      <w:pPr>
        <w:spacing w:after="240"/>
        <w:jc w:val="both"/>
      </w:pPr>
      <w:r w:rsidRPr="002A1BB0">
        <w:t>The Company reserves the right to transfer</w:t>
      </w:r>
      <w:r w:rsidRPr="00EF0058">
        <w:t>,</w:t>
      </w:r>
      <w:r w:rsidRPr="002A1BB0">
        <w:t xml:space="preserve"> reassign</w:t>
      </w:r>
      <w:r w:rsidRPr="00EF0058">
        <w:t>,</w:t>
      </w:r>
      <w:r w:rsidRPr="002A1BB0">
        <w:t xml:space="preserve"> place on leave of absence</w:t>
      </w:r>
      <w:r w:rsidRPr="00EF0058">
        <w:t>,</w:t>
      </w:r>
      <w:r w:rsidRPr="002A1BB0">
        <w:t xml:space="preserve"> or take other appropriate action regarding any employee during the time the employee uses medication that may affect the ability to perform safely. The Company will comply with all requirements pertaining to providing reasonable accommodations to the extent required by applicable law. </w:t>
      </w:r>
    </w:p>
    <w:p w14:paraId="50B6D51F" w14:textId="77777777" w:rsidR="0010001D" w:rsidRPr="002A1BB0" w:rsidRDefault="0010001D" w:rsidP="00FC3C84">
      <w:pPr>
        <w:pStyle w:val="BodyText"/>
        <w:ind w:firstLine="0"/>
        <w:jc w:val="both"/>
      </w:pPr>
      <w:r>
        <w:t>Cannabis</w:t>
      </w:r>
      <w:r w:rsidRPr="002A1BB0">
        <w:t xml:space="preserve"> remains illegal as a matter of federal law and therefore its use or possession violates this policy. The Company will endeavor to accommodate individuals with disabilities but will not accommodate the use of medical </w:t>
      </w:r>
      <w:r>
        <w:t>cannabis</w:t>
      </w:r>
      <w:r w:rsidRPr="002A1BB0">
        <w:t xml:space="preserve"> at work or excuse other policy violations related to medical </w:t>
      </w:r>
      <w:bookmarkEnd w:id="12"/>
      <w:r>
        <w:t>cannabis</w:t>
      </w:r>
      <w:r w:rsidRPr="002A1BB0">
        <w:t>.</w:t>
      </w:r>
    </w:p>
    <w:p w14:paraId="111AD743" w14:textId="77777777" w:rsidR="0010001D" w:rsidRPr="002A1BB0" w:rsidRDefault="0010001D" w:rsidP="00FC3C84">
      <w:pPr>
        <w:pStyle w:val="Heading3"/>
        <w:jc w:val="both"/>
      </w:pPr>
      <w:bookmarkStart w:id="13" w:name="_Toc43207239"/>
      <w:bookmarkStart w:id="14" w:name="_Toc128635964"/>
      <w:r w:rsidRPr="002A1BB0">
        <w:t>Counseling and Rehabilitation</w:t>
      </w:r>
      <w:bookmarkEnd w:id="13"/>
      <w:bookmarkEnd w:id="14"/>
    </w:p>
    <w:p w14:paraId="4DC0E661" w14:textId="77777777" w:rsidR="0010001D" w:rsidRPr="002A1BB0" w:rsidRDefault="0010001D" w:rsidP="00FC3C84">
      <w:pPr>
        <w:spacing w:after="240"/>
        <w:jc w:val="both"/>
      </w:pPr>
      <w:bookmarkStart w:id="15" w:name="_Hlk98255365"/>
      <w:r w:rsidRPr="002A1BB0">
        <w:t>Employees who voluntarily seek help for substance abuse (self-referral) by contacting the Company will be provided an opportunity to pursue counseling and rehabilitation. The Company will make available to these employees information about counseling and rehabilitation services. An employee who is receiving counseling and/or treatment for substance abuse may use available vacation</w:t>
      </w:r>
      <w:r w:rsidRPr="00EF0058">
        <w:t>,</w:t>
      </w:r>
      <w:r w:rsidRPr="002A1BB0">
        <w:t xml:space="preserve"> sick leave</w:t>
      </w:r>
      <w:r w:rsidRPr="00EF0058">
        <w:t>,</w:t>
      </w:r>
      <w:r w:rsidRPr="002A1BB0">
        <w:t xml:space="preserve"> or</w:t>
      </w:r>
      <w:r w:rsidRPr="00EF0058">
        <w:t>,</w:t>
      </w:r>
      <w:r w:rsidRPr="002A1BB0">
        <w:t xml:space="preserve"> if eligible</w:t>
      </w:r>
      <w:r w:rsidRPr="00EF0058">
        <w:t>,</w:t>
      </w:r>
      <w:r w:rsidRPr="002A1BB0">
        <w:t xml:space="preserve"> family and medical leave. Health insurance often covers the costs of such services</w:t>
      </w:r>
      <w:r w:rsidRPr="00EF0058">
        <w:t>,</w:t>
      </w:r>
      <w:r w:rsidRPr="002A1BB0">
        <w:t xml:space="preserve"> but costs not covered must be paid by the employee. The employee cannot return to work until released by a treatment provider to do so</w:t>
      </w:r>
      <w:r w:rsidRPr="00EF0058">
        <w:t>,</w:t>
      </w:r>
      <w:r w:rsidRPr="002A1BB0">
        <w:t xml:space="preserve"> and upon receiving a negative result on a return-to-work drug and/or alcohol test (as appropriate for that individual). In addition</w:t>
      </w:r>
      <w:r w:rsidRPr="00EF0058">
        <w:t>,</w:t>
      </w:r>
      <w:r w:rsidRPr="002A1BB0">
        <w:t xml:space="preserve"> the employee may be asked to submit to follow-up testing for a period following the return to work.</w:t>
      </w:r>
    </w:p>
    <w:p w14:paraId="7C52E430" w14:textId="77777777" w:rsidR="0010001D" w:rsidRPr="002A1BB0" w:rsidRDefault="0010001D" w:rsidP="00FC3C84">
      <w:pPr>
        <w:pStyle w:val="BodyText"/>
        <w:ind w:firstLine="0"/>
        <w:jc w:val="both"/>
      </w:pPr>
      <w:r w:rsidRPr="002A1BB0">
        <w:t>An employee</w:t>
      </w:r>
      <w:r w:rsidRPr="00EF0058">
        <w:t>’</w:t>
      </w:r>
      <w:r w:rsidRPr="002A1BB0">
        <w:t>s decision to seek help voluntarily will not be used as a basis for disciplinary action</w:t>
      </w:r>
      <w:r w:rsidRPr="00EF0058">
        <w:t>,</w:t>
      </w:r>
      <w:r w:rsidRPr="002A1BB0">
        <w:t xml:space="preserve"> although the individual may be transferred</w:t>
      </w:r>
      <w:r w:rsidRPr="00EF0058">
        <w:t>,</w:t>
      </w:r>
      <w:r w:rsidRPr="002A1BB0">
        <w:t xml:space="preserve"> given work restrictions</w:t>
      </w:r>
      <w:r w:rsidRPr="00EF0058">
        <w:t>,</w:t>
      </w:r>
      <w:r w:rsidRPr="002A1BB0">
        <w:t xml:space="preserve"> or placed on leave</w:t>
      </w:r>
      <w:r w:rsidRPr="00EF0058">
        <w:t>,</w:t>
      </w:r>
      <w:r w:rsidRPr="002A1BB0">
        <w:t xml:space="preserve"> as appropriate. A request for help is considered voluntary only if it is made before the employee is asked to submit to any drug or alcohol test or is discovered to have otherwise violated this policy</w:t>
      </w:r>
      <w:bookmarkEnd w:id="15"/>
      <w:r w:rsidRPr="002A1BB0">
        <w:t>.</w:t>
      </w:r>
    </w:p>
    <w:p w14:paraId="76518C92" w14:textId="77777777" w:rsidR="0010001D" w:rsidRDefault="0010001D" w:rsidP="0010001D">
      <w:pPr>
        <w:pStyle w:val="BodyText"/>
        <w:ind w:firstLine="0"/>
        <w:jc w:val="both"/>
      </w:pPr>
    </w:p>
    <w:p w14:paraId="318ABCA5" w14:textId="77777777" w:rsidR="0010001D" w:rsidRDefault="0010001D" w:rsidP="0010001D"/>
    <w:p w14:paraId="7A330E08" w14:textId="77777777" w:rsidR="00D53858" w:rsidRDefault="00D53858"/>
    <w:sectPr w:rsidR="00D53858" w:rsidSect="00012A1C">
      <w:foot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3AE374C9" w14:textId="77777777" w:rsidR="00A66352" w:rsidRDefault="00A66352" w:rsidP="00A66352">
      <w:pPr>
        <w:spacing w:after="240"/>
        <w:rPr>
          <w:sz w:val="20"/>
          <w:szCs w:val="20"/>
        </w:rPr>
      </w:pPr>
      <w:r>
        <w:rPr>
          <w:rStyle w:val="CommentReference"/>
        </w:rPr>
        <w:annotationRef/>
      </w:r>
      <w:r w:rsidRPr="00854A66">
        <w:rPr>
          <w:sz w:val="20"/>
          <w:szCs w:val="20"/>
        </w:rPr>
        <w:t>NOTE FROM POLSINELLI</w:t>
      </w:r>
      <w:r w:rsidRPr="00EF0058">
        <w:rPr>
          <w:sz w:val="20"/>
          <w:szCs w:val="20"/>
        </w:rPr>
        <w:t>:</w:t>
      </w:r>
      <w:r w:rsidRPr="00854A66">
        <w:rPr>
          <w:sz w:val="20"/>
          <w:szCs w:val="20"/>
        </w:rPr>
        <w:t xml:space="preserve"> Regarding drug testing</w:t>
      </w:r>
      <w:r w:rsidRPr="00EF0058">
        <w:rPr>
          <w:sz w:val="20"/>
          <w:szCs w:val="20"/>
        </w:rPr>
        <w:t>,</w:t>
      </w:r>
      <w:r w:rsidRPr="00854A66">
        <w:rPr>
          <w:sz w:val="20"/>
          <w:szCs w:val="20"/>
        </w:rPr>
        <w:t xml:space="preserve"> many state laws limit whom an employer may test</w:t>
      </w:r>
      <w:r w:rsidRPr="00EF0058">
        <w:rPr>
          <w:sz w:val="20"/>
          <w:szCs w:val="20"/>
        </w:rPr>
        <w:t>,</w:t>
      </w:r>
      <w:r w:rsidRPr="00854A66">
        <w:rPr>
          <w:sz w:val="20"/>
          <w:szCs w:val="20"/>
        </w:rPr>
        <w:t xml:space="preserve"> and some require detailed drug testing policies that are beyond the scope of this manual.</w:t>
      </w:r>
    </w:p>
    <w:p w14:paraId="430417EA" w14:textId="77777777" w:rsidR="00A66352" w:rsidRPr="00854A66" w:rsidRDefault="00A66352" w:rsidP="00A66352">
      <w:pPr>
        <w:spacing w:after="240"/>
        <w:rPr>
          <w:szCs w:val="20"/>
        </w:rPr>
      </w:pPr>
    </w:p>
    <w:p w14:paraId="0F163E22" w14:textId="77777777" w:rsidR="00A66352" w:rsidRDefault="00A66352" w:rsidP="00A66352">
      <w:pPr>
        <w:pStyle w:val="CommentText"/>
      </w:pPr>
      <w:r w:rsidRPr="00854A66">
        <w:rPr>
          <w:sz w:val="16"/>
          <w:szCs w:val="16"/>
        </w:rPr>
        <w:annotationRef/>
      </w:r>
      <w:r w:rsidRPr="00854A66">
        <w:t>In addition</w:t>
      </w:r>
      <w:r w:rsidRPr="00EF0058">
        <w:t>,</w:t>
      </w:r>
      <w:r w:rsidRPr="00854A66">
        <w:t xml:space="preserve"> in most states it remains an open question whether requirements to accommodate medical </w:t>
      </w:r>
      <w:r>
        <w:t>cannabis</w:t>
      </w:r>
      <w:r w:rsidRPr="00854A66">
        <w:t xml:space="preserve"> use outside the workplace will survive legal challenge. However</w:t>
      </w:r>
      <w:r w:rsidRPr="00EF0058">
        <w:t>,</w:t>
      </w:r>
      <w:r w:rsidRPr="00854A66">
        <w:t xml:space="preserve"> on July 17</w:t>
      </w:r>
      <w:r w:rsidRPr="00EF0058">
        <w:t>,</w:t>
      </w:r>
      <w:r w:rsidRPr="00854A66">
        <w:t xml:space="preserve"> 2017</w:t>
      </w:r>
      <w:r w:rsidRPr="00EF0058">
        <w:t>,</w:t>
      </w:r>
      <w:r w:rsidRPr="00854A66">
        <w:t xml:space="preserve"> the Massachusetts Supreme Judicial Court unanimously held that an employee may pursue a disability discrimination claim under state law against her former employer for failing to accommodate the employee</w:t>
      </w:r>
      <w:r w:rsidRPr="00EF0058">
        <w:t>’</w:t>
      </w:r>
      <w:r w:rsidRPr="00854A66">
        <w:t xml:space="preserve">s use of medical </w:t>
      </w:r>
      <w:r>
        <w:t>cannabis</w:t>
      </w:r>
      <w:r w:rsidRPr="00854A66">
        <w:t>. This is the first decision by any state</w:t>
      </w:r>
      <w:r w:rsidRPr="00EF0058">
        <w:t>’</w:t>
      </w:r>
      <w:r w:rsidRPr="00854A66">
        <w:t xml:space="preserve">s highest court to recognize a duty to accommodate medical </w:t>
      </w:r>
      <w:r>
        <w:t>cannabis</w:t>
      </w:r>
      <w:r w:rsidRPr="00854A66">
        <w:t xml:space="preserve"> users at work.</w:t>
      </w:r>
    </w:p>
    <w:p w14:paraId="635A54D3" w14:textId="77777777" w:rsidR="00A66352" w:rsidRDefault="00A66352" w:rsidP="00A66352">
      <w:pPr>
        <w:pStyle w:val="CommentText"/>
      </w:pPr>
    </w:p>
    <w:p w14:paraId="04FA6FBD" w14:textId="1B74FE84" w:rsidR="00A66352" w:rsidRDefault="00A66352" w:rsidP="00A66352">
      <w:pPr>
        <w:pStyle w:val="CommentText"/>
      </w:pPr>
      <w:r w:rsidRPr="008A22DF">
        <w:t>Arizona voters approved a ballot initiative Nov. 3</w:t>
      </w:r>
      <w:r w:rsidRPr="00EF0058">
        <w:t>,</w:t>
      </w:r>
      <w:r w:rsidRPr="008A22DF">
        <w:t xml:space="preserve"> 2020</w:t>
      </w:r>
      <w:r w:rsidRPr="00EF0058">
        <w:t>,</w:t>
      </w:r>
      <w:r w:rsidRPr="008A22DF">
        <w:t xml:space="preserve"> legalizing </w:t>
      </w:r>
      <w:r>
        <w:t>cannabis</w:t>
      </w:r>
      <w:r w:rsidRPr="00EF0058">
        <w:t>,</w:t>
      </w:r>
      <w:r>
        <w:t xml:space="preserve"> which became effective November 30</w:t>
      </w:r>
      <w:r w:rsidRPr="00EF0058">
        <w:t>,</w:t>
      </w:r>
      <w:r>
        <w:t xml:space="preserve"> 2020</w:t>
      </w:r>
      <w:r w:rsidRPr="008A22DF">
        <w:t>. The</w:t>
      </w:r>
      <w:r>
        <w:t xml:space="preserve"> ballot</w:t>
      </w:r>
      <w:r w:rsidRPr="008A22DF">
        <w:t xml:space="preserve"> measure</w:t>
      </w:r>
      <w:r w:rsidRPr="00EF0058">
        <w:t>,</w:t>
      </w:r>
      <w:r>
        <w:t xml:space="preserve"> however</w:t>
      </w:r>
      <w:r w:rsidRPr="00EF0058">
        <w:t>,</w:t>
      </w:r>
      <w:r>
        <w:t xml:space="preserve"> did</w:t>
      </w:r>
      <w:r w:rsidRPr="008A22DF">
        <w:t xml:space="preserve"> not restric</w:t>
      </w:r>
      <w:r>
        <w:t>t the Company</w:t>
      </w:r>
      <w:r w:rsidRPr="00EF0058">
        <w:t>’</w:t>
      </w:r>
      <w:r>
        <w:t xml:space="preserve">s </w:t>
      </w:r>
      <w:r w:rsidRPr="008A22DF">
        <w:t xml:space="preserve">right to maintain a drug-free workplace or affect the ability of employers to have workplace policies restricting the use of </w:t>
      </w:r>
      <w:r>
        <w:t>cannabis</w:t>
      </w:r>
      <w:r w:rsidRPr="008A22DF">
        <w:t xml:space="preserve"> by </w:t>
      </w:r>
      <w:r>
        <w:t xml:space="preserve">current </w:t>
      </w:r>
      <w:r w:rsidRPr="008A22DF">
        <w:t xml:space="preserve">employees or prospective employees. It also does not require </w:t>
      </w:r>
      <w:r>
        <w:t>the Company t</w:t>
      </w:r>
      <w:r w:rsidRPr="008A22DF">
        <w:t>o allow or accommodate use</w:t>
      </w:r>
      <w:r w:rsidRPr="00EF0058">
        <w:t>,</w:t>
      </w:r>
      <w:r w:rsidRPr="008A22DF">
        <w:t xml:space="preserve"> possession</w:t>
      </w:r>
      <w:r w:rsidRPr="00EF0058">
        <w:t>,</w:t>
      </w:r>
      <w:r w:rsidRPr="008A22DF">
        <w:t xml:space="preserve"> transfer</w:t>
      </w:r>
      <w:r w:rsidRPr="00EF0058">
        <w:t>,</w:t>
      </w:r>
      <w:r w:rsidRPr="008A22DF">
        <w:t xml:space="preserve"> display</w:t>
      </w:r>
      <w:r w:rsidRPr="00EF0058">
        <w:t>,</w:t>
      </w:r>
      <w:r w:rsidRPr="008A22DF">
        <w:t xml:space="preserve"> transportation</w:t>
      </w:r>
      <w:r w:rsidRPr="00EF0058">
        <w:t>,</w:t>
      </w:r>
      <w:r w:rsidRPr="008A22DF">
        <w:t xml:space="preserve"> </w:t>
      </w:r>
      <w:r>
        <w:t>consumption</w:t>
      </w:r>
      <w:r w:rsidRPr="00EF0058">
        <w:t>,</w:t>
      </w:r>
      <w:r>
        <w:t xml:space="preserve"> </w:t>
      </w:r>
      <w:r w:rsidRPr="008A22DF">
        <w:t>sale</w:t>
      </w:r>
      <w:r w:rsidRPr="00EF0058">
        <w:t>,</w:t>
      </w:r>
      <w:r w:rsidRPr="008A22DF">
        <w:t xml:space="preserve"> or cultivation of </w:t>
      </w:r>
      <w:r>
        <w:t>cannabis</w:t>
      </w:r>
      <w:r w:rsidRPr="008A22DF">
        <w:t xml:space="preserve"> in </w:t>
      </w:r>
      <w:r>
        <w:t>the workplace</w:t>
      </w:r>
      <w:r w:rsidRPr="008A22DF">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FA6F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FA6FBD" w16cid:durableId="283C36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94D9B" w14:textId="77777777" w:rsidR="0010001D" w:rsidRDefault="0010001D" w:rsidP="0010001D">
      <w:r>
        <w:separator/>
      </w:r>
    </w:p>
  </w:endnote>
  <w:endnote w:type="continuationSeparator" w:id="0">
    <w:p w14:paraId="3419F11D" w14:textId="77777777" w:rsidR="0010001D" w:rsidRDefault="0010001D" w:rsidP="00100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6" w:name="_iDocIDFieldfbdbae99-1e56-4bee-a22e-b847"/>
  <w:p w14:paraId="0FA5DD9A" w14:textId="2C15F888" w:rsidR="00A66352" w:rsidRDefault="00A66352">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90087534.2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90087534.2</w:instrText>
    </w:r>
    <w:r>
      <w:fldChar w:fldCharType="end"/>
    </w:r>
    <w:r>
      <w:instrText xml:space="preserve"> </w:instrText>
    </w:r>
    <w:r>
      <w:fldChar w:fldCharType="separate"/>
    </w:r>
    <w:r>
      <w:rPr>
        <w:noProof/>
      </w:rPr>
      <w:instrText>90087534.2</w:instrText>
    </w:r>
    <w:r>
      <w:fldChar w:fldCharType="end"/>
    </w:r>
    <w:r>
      <w:instrText xml:space="preserve">   </w:instrText>
    </w:r>
    <w:r>
      <w:fldChar w:fldCharType="separate"/>
    </w:r>
    <w:r>
      <w:rPr>
        <w:noProof/>
      </w:rPr>
      <w:t>90087534.2</w:t>
    </w:r>
    <w:r>
      <w:fldChar w:fldCharType="end"/>
    </w:r>
    <w:bookmarkEnd w:id="1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603396"/>
      <w:docPartObj>
        <w:docPartGallery w:val="Page Numbers (Bottom of Page)"/>
        <w:docPartUnique/>
      </w:docPartObj>
    </w:sdtPr>
    <w:sdtEndPr>
      <w:rPr>
        <w:noProof/>
      </w:rPr>
    </w:sdtEndPr>
    <w:sdtContent>
      <w:p w14:paraId="309382F8" w14:textId="77777777" w:rsidR="00A66352" w:rsidRDefault="00A66352" w:rsidP="00C116C6">
        <w:pPr>
          <w:pStyle w:val="Footer"/>
          <w:jc w:val="center"/>
        </w:pPr>
        <w:r>
          <w:fldChar w:fldCharType="begin"/>
        </w:r>
        <w:r>
          <w:instrText xml:space="preserve"> PAGE   \* MERGEFORMAT </w:instrText>
        </w:r>
        <w:r>
          <w:fldChar w:fldCharType="separate"/>
        </w:r>
        <w:r>
          <w:t>1</w:t>
        </w:r>
        <w:r>
          <w:rPr>
            <w:noProof/>
          </w:rPr>
          <w:fldChar w:fldCharType="end"/>
        </w:r>
      </w:p>
    </w:sdtContent>
  </w:sdt>
  <w:bookmarkStart w:id="17" w:name="_iDocIDFieldcb32246f-b9c8-4fe6-8adc-ecba"/>
  <w:p w14:paraId="26143C96" w14:textId="6F0CE5B0" w:rsidR="00A66352" w:rsidRDefault="00A66352">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90087534.2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F026E3">
      <w:rPr>
        <w:noProof/>
      </w:rPr>
      <w:instrText>2</w:instrText>
    </w:r>
    <w:r>
      <w:rPr>
        <w:noProof/>
      </w:rPr>
      <w:fldChar w:fldCharType="end"/>
    </w:r>
    <w:r>
      <w:instrText xml:space="preserve"> = 1 1 0</w:instrText>
    </w:r>
    <w:r>
      <w:fldChar w:fldCharType="separate"/>
    </w:r>
    <w:r w:rsidR="00F026E3">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F026E3">
      <w:instrText>1</w:instrText>
    </w:r>
    <w:r>
      <w:fldChar w:fldCharType="end"/>
    </w:r>
    <w:r>
      <w:instrText xml:space="preserve"> = "1"  </w:instrText>
    </w:r>
    <w:r>
      <w:fldChar w:fldCharType="separate"/>
    </w:r>
    <w:r w:rsidR="00F026E3">
      <w:rPr>
        <w:noProof/>
      </w:rPr>
      <w:instrText>1</w:instrText>
    </w:r>
    <w:r>
      <w:fldChar w:fldCharType="end"/>
    </w:r>
    <w:r>
      <w:instrText xml:space="preserve"> = 1 1 0</w:instrText>
    </w:r>
    <w:r>
      <w:fldChar w:fldCharType="separate"/>
    </w:r>
    <w:r w:rsidR="00F026E3">
      <w:rPr>
        <w:noProof/>
      </w:rPr>
      <w:instrText>1</w:instrText>
    </w:r>
    <w:r>
      <w:fldChar w:fldCharType="end"/>
    </w:r>
    <w:r>
      <w:fldChar w:fldCharType="separate"/>
    </w:r>
    <w:r w:rsidR="00F026E3">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90087534.2</w:instrText>
    </w:r>
    <w:r>
      <w:fldChar w:fldCharType="end"/>
    </w:r>
    <w:r>
      <w:instrText xml:space="preserve"> </w:instrText>
    </w:r>
    <w:r>
      <w:fldChar w:fldCharType="separate"/>
    </w:r>
    <w:r w:rsidR="00F026E3">
      <w:rPr>
        <w:noProof/>
      </w:rPr>
      <w:instrText>90087534.2</w:instrText>
    </w:r>
    <w:r>
      <w:fldChar w:fldCharType="end"/>
    </w:r>
    <w:r>
      <w:instrText xml:space="preserve">   </w:instrText>
    </w:r>
    <w:r>
      <w:fldChar w:fldCharType="separate"/>
    </w:r>
    <w:r w:rsidR="00F026E3">
      <w:rPr>
        <w:noProof/>
      </w:rPr>
      <w:t>90087534.2</w:t>
    </w:r>
    <w:r>
      <w:fldChar w:fldCharType="end"/>
    </w:r>
    <w:bookmarkEnd w:id="1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C5FCA" w14:textId="77777777" w:rsidR="00A66352" w:rsidRPr="00D1427C" w:rsidRDefault="00A66352" w:rsidP="00ED27DB">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49A39A21" w14:textId="77777777" w:rsidR="00A66352" w:rsidRDefault="00A66352" w:rsidP="00ED27DB"/>
  <w:bookmarkStart w:id="18" w:name="_iDocIDField607e3220-dbaa-4ef1-98e8-0e00"/>
  <w:p w14:paraId="245CC459" w14:textId="78FF14B8" w:rsidR="00A66352" w:rsidRDefault="00A66352">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90087534.2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F026E3">
      <w:rPr>
        <w:noProof/>
      </w:rPr>
      <w:instrText>1</w:instrText>
    </w:r>
    <w:r>
      <w:rPr>
        <w:noProof/>
      </w:rPr>
      <w:fldChar w:fldCharType="end"/>
    </w:r>
    <w:r>
      <w:instrText xml:space="preserve"> = 1 1 0</w:instrText>
    </w:r>
    <w:r>
      <w:fldChar w:fldCharType="separate"/>
    </w:r>
    <w:r w:rsidR="00F026E3">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F026E3">
      <w:instrText>1</w:instrText>
    </w:r>
    <w:r>
      <w:fldChar w:fldCharType="end"/>
    </w:r>
    <w:r>
      <w:instrText xml:space="preserve"> = "1"  </w:instrText>
    </w:r>
    <w:r>
      <w:fldChar w:fldCharType="separate"/>
    </w:r>
    <w:r w:rsidR="00F026E3">
      <w:rPr>
        <w:noProof/>
      </w:rPr>
      <w:instrText>1</w:instrText>
    </w:r>
    <w:r>
      <w:fldChar w:fldCharType="end"/>
    </w:r>
    <w:r>
      <w:instrText xml:space="preserve"> = 1 1 0</w:instrText>
    </w:r>
    <w:r>
      <w:fldChar w:fldCharType="separate"/>
    </w:r>
    <w:r w:rsidR="00F026E3">
      <w:rPr>
        <w:noProof/>
      </w:rPr>
      <w:instrText>1</w:instrText>
    </w:r>
    <w:r>
      <w:fldChar w:fldCharType="end"/>
    </w:r>
    <w:r>
      <w:fldChar w:fldCharType="separate"/>
    </w:r>
    <w:r w:rsidR="00F026E3">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90087534.2</w:instrText>
    </w:r>
    <w:r>
      <w:fldChar w:fldCharType="end"/>
    </w:r>
    <w:r>
      <w:instrText xml:space="preserve"> </w:instrText>
    </w:r>
    <w:r>
      <w:fldChar w:fldCharType="separate"/>
    </w:r>
    <w:r w:rsidR="00F026E3">
      <w:rPr>
        <w:noProof/>
      </w:rPr>
      <w:instrText xml:space="preserve"> </w:instrText>
    </w:r>
    <w:r>
      <w:fldChar w:fldCharType="end"/>
    </w:r>
    <w:r>
      <w:instrText xml:space="preserve">   </w:instrText>
    </w:r>
    <w:r>
      <w:fldChar w:fldCharType="separate"/>
    </w:r>
    <w:r w:rsidR="00F026E3">
      <w:rPr>
        <w:noProof/>
      </w:rPr>
      <w:t xml:space="preserve"> </w:t>
    </w:r>
    <w:r>
      <w:fldChar w:fldCharType="end"/>
    </w:r>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E14A8" w14:textId="77777777" w:rsidR="0010001D" w:rsidRDefault="0010001D" w:rsidP="0010001D">
      <w:r>
        <w:separator/>
      </w:r>
    </w:p>
  </w:footnote>
  <w:footnote w:type="continuationSeparator" w:id="0">
    <w:p w14:paraId="6A942701" w14:textId="77777777" w:rsidR="0010001D" w:rsidRDefault="0010001D" w:rsidP="00100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95A0B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F859C4"/>
    <w:multiLevelType w:val="multilevel"/>
    <w:tmpl w:val="18C6EB6E"/>
    <w:name w:val="zzmpPleading1||Pleading1|2|5|1|0|4|41||0|4|33||0|4|33||0|4|33||1|4|33||1|4|32||1|4|32||1|4|32||1|4|32||"/>
    <w:lvl w:ilvl="0">
      <w:start w:val="1"/>
      <w:numFmt w:val="none"/>
      <w:pStyle w:val="Heading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Heading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01D"/>
    <w:rsid w:val="000010A9"/>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BF6"/>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0815"/>
    <w:rsid w:val="000812E6"/>
    <w:rsid w:val="0008155A"/>
    <w:rsid w:val="00081A21"/>
    <w:rsid w:val="0008401A"/>
    <w:rsid w:val="000840FC"/>
    <w:rsid w:val="00091613"/>
    <w:rsid w:val="00092113"/>
    <w:rsid w:val="00095DC9"/>
    <w:rsid w:val="000A35E5"/>
    <w:rsid w:val="000A67AE"/>
    <w:rsid w:val="000A67ED"/>
    <w:rsid w:val="000B36BB"/>
    <w:rsid w:val="000B3EA3"/>
    <w:rsid w:val="000B427B"/>
    <w:rsid w:val="000C0481"/>
    <w:rsid w:val="000C12B3"/>
    <w:rsid w:val="000C12D5"/>
    <w:rsid w:val="000C3AED"/>
    <w:rsid w:val="000C4C5E"/>
    <w:rsid w:val="000C66A2"/>
    <w:rsid w:val="000C6BD0"/>
    <w:rsid w:val="000D0259"/>
    <w:rsid w:val="000D052C"/>
    <w:rsid w:val="000D320A"/>
    <w:rsid w:val="000D69AE"/>
    <w:rsid w:val="000D7117"/>
    <w:rsid w:val="000E0071"/>
    <w:rsid w:val="000E0F3D"/>
    <w:rsid w:val="000E1761"/>
    <w:rsid w:val="000E3828"/>
    <w:rsid w:val="000E5CD1"/>
    <w:rsid w:val="000F5A86"/>
    <w:rsid w:val="000F5F4F"/>
    <w:rsid w:val="0010001D"/>
    <w:rsid w:val="00101B24"/>
    <w:rsid w:val="00112F5F"/>
    <w:rsid w:val="00120EA9"/>
    <w:rsid w:val="001230A2"/>
    <w:rsid w:val="00123ECF"/>
    <w:rsid w:val="00124C04"/>
    <w:rsid w:val="001253CB"/>
    <w:rsid w:val="00125E4D"/>
    <w:rsid w:val="0013142B"/>
    <w:rsid w:val="0013418A"/>
    <w:rsid w:val="001346A2"/>
    <w:rsid w:val="00135A91"/>
    <w:rsid w:val="001419ED"/>
    <w:rsid w:val="00142B05"/>
    <w:rsid w:val="001431BC"/>
    <w:rsid w:val="00143271"/>
    <w:rsid w:val="00143EB3"/>
    <w:rsid w:val="00152219"/>
    <w:rsid w:val="001528FA"/>
    <w:rsid w:val="0015343C"/>
    <w:rsid w:val="00156B36"/>
    <w:rsid w:val="00157165"/>
    <w:rsid w:val="001579AD"/>
    <w:rsid w:val="00162869"/>
    <w:rsid w:val="0016286B"/>
    <w:rsid w:val="001634F3"/>
    <w:rsid w:val="001700BE"/>
    <w:rsid w:val="00170559"/>
    <w:rsid w:val="00171D78"/>
    <w:rsid w:val="00172C81"/>
    <w:rsid w:val="00173ED0"/>
    <w:rsid w:val="00175766"/>
    <w:rsid w:val="00176F6F"/>
    <w:rsid w:val="0018008B"/>
    <w:rsid w:val="0018064F"/>
    <w:rsid w:val="001807FF"/>
    <w:rsid w:val="00181901"/>
    <w:rsid w:val="00187983"/>
    <w:rsid w:val="001936B6"/>
    <w:rsid w:val="00194892"/>
    <w:rsid w:val="0019493B"/>
    <w:rsid w:val="00195302"/>
    <w:rsid w:val="0019631C"/>
    <w:rsid w:val="0019667F"/>
    <w:rsid w:val="00196784"/>
    <w:rsid w:val="00196E3D"/>
    <w:rsid w:val="001A03C5"/>
    <w:rsid w:val="001A2A05"/>
    <w:rsid w:val="001A3E36"/>
    <w:rsid w:val="001A4C93"/>
    <w:rsid w:val="001A6E1A"/>
    <w:rsid w:val="001A7B8A"/>
    <w:rsid w:val="001B0F42"/>
    <w:rsid w:val="001B1483"/>
    <w:rsid w:val="001B41D0"/>
    <w:rsid w:val="001B5522"/>
    <w:rsid w:val="001B56C5"/>
    <w:rsid w:val="001B6011"/>
    <w:rsid w:val="001B6FC0"/>
    <w:rsid w:val="001C07F9"/>
    <w:rsid w:val="001C4C0B"/>
    <w:rsid w:val="001C5B6A"/>
    <w:rsid w:val="001C701D"/>
    <w:rsid w:val="001C7B3D"/>
    <w:rsid w:val="001D036C"/>
    <w:rsid w:val="001D105B"/>
    <w:rsid w:val="001E2C16"/>
    <w:rsid w:val="001E33A1"/>
    <w:rsid w:val="001E5465"/>
    <w:rsid w:val="001E66C6"/>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57A7"/>
    <w:rsid w:val="002168D1"/>
    <w:rsid w:val="002177D8"/>
    <w:rsid w:val="0022376A"/>
    <w:rsid w:val="00225BD8"/>
    <w:rsid w:val="00226437"/>
    <w:rsid w:val="002303F3"/>
    <w:rsid w:val="00232FC9"/>
    <w:rsid w:val="00235B5C"/>
    <w:rsid w:val="00237F40"/>
    <w:rsid w:val="002428E1"/>
    <w:rsid w:val="00242ADA"/>
    <w:rsid w:val="00243D8F"/>
    <w:rsid w:val="00244BC7"/>
    <w:rsid w:val="00246F69"/>
    <w:rsid w:val="0025330F"/>
    <w:rsid w:val="0025535D"/>
    <w:rsid w:val="002569D2"/>
    <w:rsid w:val="00260234"/>
    <w:rsid w:val="0026412A"/>
    <w:rsid w:val="002665A4"/>
    <w:rsid w:val="00274CC8"/>
    <w:rsid w:val="00275EC6"/>
    <w:rsid w:val="00280733"/>
    <w:rsid w:val="00282668"/>
    <w:rsid w:val="00283E11"/>
    <w:rsid w:val="002844DF"/>
    <w:rsid w:val="00285D28"/>
    <w:rsid w:val="00294F9D"/>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5C5F"/>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4A26"/>
    <w:rsid w:val="00356248"/>
    <w:rsid w:val="00356445"/>
    <w:rsid w:val="0035665F"/>
    <w:rsid w:val="00362B1C"/>
    <w:rsid w:val="00363905"/>
    <w:rsid w:val="00364705"/>
    <w:rsid w:val="00366791"/>
    <w:rsid w:val="00366EF5"/>
    <w:rsid w:val="00372D5F"/>
    <w:rsid w:val="00373650"/>
    <w:rsid w:val="00373C39"/>
    <w:rsid w:val="0037734E"/>
    <w:rsid w:val="003810F6"/>
    <w:rsid w:val="00383782"/>
    <w:rsid w:val="00383C0E"/>
    <w:rsid w:val="00391160"/>
    <w:rsid w:val="00391478"/>
    <w:rsid w:val="003941ED"/>
    <w:rsid w:val="00394F24"/>
    <w:rsid w:val="003A2ABE"/>
    <w:rsid w:val="003A4B04"/>
    <w:rsid w:val="003A5688"/>
    <w:rsid w:val="003A6EF8"/>
    <w:rsid w:val="003B1E4F"/>
    <w:rsid w:val="003C52F5"/>
    <w:rsid w:val="003C6320"/>
    <w:rsid w:val="003C7FCA"/>
    <w:rsid w:val="003D3C3E"/>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697"/>
    <w:rsid w:val="004049BA"/>
    <w:rsid w:val="00405748"/>
    <w:rsid w:val="0040719E"/>
    <w:rsid w:val="00410E63"/>
    <w:rsid w:val="00412A0D"/>
    <w:rsid w:val="00414562"/>
    <w:rsid w:val="00415AA0"/>
    <w:rsid w:val="004174A1"/>
    <w:rsid w:val="00422241"/>
    <w:rsid w:val="00422EBF"/>
    <w:rsid w:val="00426267"/>
    <w:rsid w:val="004264EF"/>
    <w:rsid w:val="0042683E"/>
    <w:rsid w:val="004318D5"/>
    <w:rsid w:val="0043290A"/>
    <w:rsid w:val="00432C15"/>
    <w:rsid w:val="00436EA6"/>
    <w:rsid w:val="00443D6C"/>
    <w:rsid w:val="004451FD"/>
    <w:rsid w:val="00445FAE"/>
    <w:rsid w:val="004508DB"/>
    <w:rsid w:val="00451653"/>
    <w:rsid w:val="004560C6"/>
    <w:rsid w:val="00460A4A"/>
    <w:rsid w:val="00461954"/>
    <w:rsid w:val="0046263A"/>
    <w:rsid w:val="004652A5"/>
    <w:rsid w:val="00465C83"/>
    <w:rsid w:val="00466981"/>
    <w:rsid w:val="00470A12"/>
    <w:rsid w:val="0047124D"/>
    <w:rsid w:val="00473CC8"/>
    <w:rsid w:val="0047495C"/>
    <w:rsid w:val="00475D3E"/>
    <w:rsid w:val="00475E5D"/>
    <w:rsid w:val="0047675C"/>
    <w:rsid w:val="00480F68"/>
    <w:rsid w:val="00490A72"/>
    <w:rsid w:val="0049275E"/>
    <w:rsid w:val="004955F8"/>
    <w:rsid w:val="004958A5"/>
    <w:rsid w:val="004A0E62"/>
    <w:rsid w:val="004A1CC0"/>
    <w:rsid w:val="004A381B"/>
    <w:rsid w:val="004A3E67"/>
    <w:rsid w:val="004A4E8D"/>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E6AA6"/>
    <w:rsid w:val="004F1B83"/>
    <w:rsid w:val="004F606B"/>
    <w:rsid w:val="004F6089"/>
    <w:rsid w:val="004F6E9B"/>
    <w:rsid w:val="004F7144"/>
    <w:rsid w:val="00500692"/>
    <w:rsid w:val="0050239C"/>
    <w:rsid w:val="005026DD"/>
    <w:rsid w:val="00503598"/>
    <w:rsid w:val="005036AE"/>
    <w:rsid w:val="0051073F"/>
    <w:rsid w:val="00510D79"/>
    <w:rsid w:val="0051663F"/>
    <w:rsid w:val="005203DA"/>
    <w:rsid w:val="00520618"/>
    <w:rsid w:val="00526643"/>
    <w:rsid w:val="005328BB"/>
    <w:rsid w:val="00534DDC"/>
    <w:rsid w:val="00536135"/>
    <w:rsid w:val="00536996"/>
    <w:rsid w:val="00540384"/>
    <w:rsid w:val="00543408"/>
    <w:rsid w:val="0054359C"/>
    <w:rsid w:val="00544896"/>
    <w:rsid w:val="00546332"/>
    <w:rsid w:val="00557398"/>
    <w:rsid w:val="00557FB2"/>
    <w:rsid w:val="00562194"/>
    <w:rsid w:val="005623D8"/>
    <w:rsid w:val="005634FA"/>
    <w:rsid w:val="005724F4"/>
    <w:rsid w:val="00572EF6"/>
    <w:rsid w:val="00574271"/>
    <w:rsid w:val="005814FC"/>
    <w:rsid w:val="005824B0"/>
    <w:rsid w:val="00584566"/>
    <w:rsid w:val="0059136B"/>
    <w:rsid w:val="0059164A"/>
    <w:rsid w:val="0059352D"/>
    <w:rsid w:val="005A21F0"/>
    <w:rsid w:val="005A431A"/>
    <w:rsid w:val="005A6180"/>
    <w:rsid w:val="005A6C52"/>
    <w:rsid w:val="005B22E1"/>
    <w:rsid w:val="005B284A"/>
    <w:rsid w:val="005B2B17"/>
    <w:rsid w:val="005B3A50"/>
    <w:rsid w:val="005B6890"/>
    <w:rsid w:val="005B6C7C"/>
    <w:rsid w:val="005B7A73"/>
    <w:rsid w:val="005C1032"/>
    <w:rsid w:val="005C1E23"/>
    <w:rsid w:val="005C25F7"/>
    <w:rsid w:val="005C46A4"/>
    <w:rsid w:val="005C569F"/>
    <w:rsid w:val="005C6C8E"/>
    <w:rsid w:val="005C6E0C"/>
    <w:rsid w:val="005D1042"/>
    <w:rsid w:val="005D4145"/>
    <w:rsid w:val="005D4179"/>
    <w:rsid w:val="005D5229"/>
    <w:rsid w:val="005D7C31"/>
    <w:rsid w:val="005E00CF"/>
    <w:rsid w:val="005E3859"/>
    <w:rsid w:val="005E3F93"/>
    <w:rsid w:val="005E4557"/>
    <w:rsid w:val="005E7061"/>
    <w:rsid w:val="005E786B"/>
    <w:rsid w:val="005F1BE6"/>
    <w:rsid w:val="005F1C11"/>
    <w:rsid w:val="005F1D52"/>
    <w:rsid w:val="005F5E83"/>
    <w:rsid w:val="005F5EF7"/>
    <w:rsid w:val="005F72EF"/>
    <w:rsid w:val="006005CE"/>
    <w:rsid w:val="00601263"/>
    <w:rsid w:val="006026B5"/>
    <w:rsid w:val="006038DE"/>
    <w:rsid w:val="00604141"/>
    <w:rsid w:val="0060570F"/>
    <w:rsid w:val="00605828"/>
    <w:rsid w:val="006063A5"/>
    <w:rsid w:val="0060654F"/>
    <w:rsid w:val="006077F7"/>
    <w:rsid w:val="00611251"/>
    <w:rsid w:val="00611C43"/>
    <w:rsid w:val="00616D34"/>
    <w:rsid w:val="006209BB"/>
    <w:rsid w:val="0062343F"/>
    <w:rsid w:val="00626771"/>
    <w:rsid w:val="00626F70"/>
    <w:rsid w:val="006303BC"/>
    <w:rsid w:val="006304A7"/>
    <w:rsid w:val="00634203"/>
    <w:rsid w:val="00635A73"/>
    <w:rsid w:val="00636245"/>
    <w:rsid w:val="0064015C"/>
    <w:rsid w:val="00640C66"/>
    <w:rsid w:val="0064540E"/>
    <w:rsid w:val="00646D00"/>
    <w:rsid w:val="0064704A"/>
    <w:rsid w:val="00647A35"/>
    <w:rsid w:val="006503C2"/>
    <w:rsid w:val="0065090E"/>
    <w:rsid w:val="00650956"/>
    <w:rsid w:val="00654321"/>
    <w:rsid w:val="006547A2"/>
    <w:rsid w:val="00656D0B"/>
    <w:rsid w:val="00657C11"/>
    <w:rsid w:val="0066026A"/>
    <w:rsid w:val="0066192E"/>
    <w:rsid w:val="006641B5"/>
    <w:rsid w:val="00667740"/>
    <w:rsid w:val="00671189"/>
    <w:rsid w:val="0067685C"/>
    <w:rsid w:val="00676E74"/>
    <w:rsid w:val="00683A3B"/>
    <w:rsid w:val="00683A8F"/>
    <w:rsid w:val="00690519"/>
    <w:rsid w:val="00691C39"/>
    <w:rsid w:val="00692EF4"/>
    <w:rsid w:val="0069397C"/>
    <w:rsid w:val="006947D2"/>
    <w:rsid w:val="00697281"/>
    <w:rsid w:val="006A1017"/>
    <w:rsid w:val="006A4A29"/>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57FC"/>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1A6"/>
    <w:rsid w:val="0071541A"/>
    <w:rsid w:val="00716AD1"/>
    <w:rsid w:val="00721671"/>
    <w:rsid w:val="007236B0"/>
    <w:rsid w:val="0072482C"/>
    <w:rsid w:val="00725C1A"/>
    <w:rsid w:val="00726607"/>
    <w:rsid w:val="007304E5"/>
    <w:rsid w:val="00732A59"/>
    <w:rsid w:val="0074014C"/>
    <w:rsid w:val="007421E9"/>
    <w:rsid w:val="00742BEF"/>
    <w:rsid w:val="00743668"/>
    <w:rsid w:val="00743A67"/>
    <w:rsid w:val="00743EC8"/>
    <w:rsid w:val="007441FB"/>
    <w:rsid w:val="00745258"/>
    <w:rsid w:val="00745CB4"/>
    <w:rsid w:val="00746A54"/>
    <w:rsid w:val="00750180"/>
    <w:rsid w:val="00750B1E"/>
    <w:rsid w:val="00750FA4"/>
    <w:rsid w:val="00751DD7"/>
    <w:rsid w:val="007523CC"/>
    <w:rsid w:val="00754873"/>
    <w:rsid w:val="007617B5"/>
    <w:rsid w:val="007617EA"/>
    <w:rsid w:val="00761C4A"/>
    <w:rsid w:val="00765191"/>
    <w:rsid w:val="00765382"/>
    <w:rsid w:val="00765F90"/>
    <w:rsid w:val="00766014"/>
    <w:rsid w:val="00770A48"/>
    <w:rsid w:val="00772608"/>
    <w:rsid w:val="00775E8D"/>
    <w:rsid w:val="00776FA0"/>
    <w:rsid w:val="0077751D"/>
    <w:rsid w:val="00777B6B"/>
    <w:rsid w:val="00785F9C"/>
    <w:rsid w:val="00792376"/>
    <w:rsid w:val="007927CB"/>
    <w:rsid w:val="0079353F"/>
    <w:rsid w:val="00793D52"/>
    <w:rsid w:val="00795B97"/>
    <w:rsid w:val="00796097"/>
    <w:rsid w:val="007961CF"/>
    <w:rsid w:val="0079685F"/>
    <w:rsid w:val="007A04ED"/>
    <w:rsid w:val="007A3BF9"/>
    <w:rsid w:val="007A3D35"/>
    <w:rsid w:val="007A59E2"/>
    <w:rsid w:val="007A5B55"/>
    <w:rsid w:val="007A6492"/>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4849"/>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47148"/>
    <w:rsid w:val="00851709"/>
    <w:rsid w:val="00852AC6"/>
    <w:rsid w:val="00856621"/>
    <w:rsid w:val="00856E7E"/>
    <w:rsid w:val="008621AE"/>
    <w:rsid w:val="0086724D"/>
    <w:rsid w:val="008713EE"/>
    <w:rsid w:val="00871978"/>
    <w:rsid w:val="008735B8"/>
    <w:rsid w:val="00874B9A"/>
    <w:rsid w:val="0087705E"/>
    <w:rsid w:val="00880D6A"/>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C500A"/>
    <w:rsid w:val="008C530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04B3D"/>
    <w:rsid w:val="00911A81"/>
    <w:rsid w:val="00912A55"/>
    <w:rsid w:val="00914C91"/>
    <w:rsid w:val="00914F17"/>
    <w:rsid w:val="00917150"/>
    <w:rsid w:val="00917B46"/>
    <w:rsid w:val="0092334E"/>
    <w:rsid w:val="00924169"/>
    <w:rsid w:val="00926388"/>
    <w:rsid w:val="00926B3E"/>
    <w:rsid w:val="009270FB"/>
    <w:rsid w:val="00927C17"/>
    <w:rsid w:val="00931609"/>
    <w:rsid w:val="009324AE"/>
    <w:rsid w:val="00936007"/>
    <w:rsid w:val="009362CD"/>
    <w:rsid w:val="0093728D"/>
    <w:rsid w:val="009432E2"/>
    <w:rsid w:val="00943363"/>
    <w:rsid w:val="00943396"/>
    <w:rsid w:val="00943677"/>
    <w:rsid w:val="00943AA5"/>
    <w:rsid w:val="009446D6"/>
    <w:rsid w:val="00944ECE"/>
    <w:rsid w:val="00953BEF"/>
    <w:rsid w:val="00956AF6"/>
    <w:rsid w:val="00957489"/>
    <w:rsid w:val="009604F7"/>
    <w:rsid w:val="009629E0"/>
    <w:rsid w:val="00963902"/>
    <w:rsid w:val="00963A53"/>
    <w:rsid w:val="00964426"/>
    <w:rsid w:val="00965579"/>
    <w:rsid w:val="00966FB1"/>
    <w:rsid w:val="00971637"/>
    <w:rsid w:val="009733BC"/>
    <w:rsid w:val="00973E8D"/>
    <w:rsid w:val="0097704D"/>
    <w:rsid w:val="009814C7"/>
    <w:rsid w:val="0098359F"/>
    <w:rsid w:val="009861F8"/>
    <w:rsid w:val="00987081"/>
    <w:rsid w:val="009908BE"/>
    <w:rsid w:val="00991D30"/>
    <w:rsid w:val="009A30F7"/>
    <w:rsid w:val="009A3321"/>
    <w:rsid w:val="009A544D"/>
    <w:rsid w:val="009B0C07"/>
    <w:rsid w:val="009B0DC6"/>
    <w:rsid w:val="009B256E"/>
    <w:rsid w:val="009B35FA"/>
    <w:rsid w:val="009B5689"/>
    <w:rsid w:val="009B6765"/>
    <w:rsid w:val="009C105C"/>
    <w:rsid w:val="009C4181"/>
    <w:rsid w:val="009C6FAB"/>
    <w:rsid w:val="009D0E0E"/>
    <w:rsid w:val="009D4F45"/>
    <w:rsid w:val="009E0297"/>
    <w:rsid w:val="009E06F4"/>
    <w:rsid w:val="009E0722"/>
    <w:rsid w:val="009E23DD"/>
    <w:rsid w:val="009E6795"/>
    <w:rsid w:val="009F05A3"/>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2726C"/>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637F7"/>
    <w:rsid w:val="00A66352"/>
    <w:rsid w:val="00A701D0"/>
    <w:rsid w:val="00A7393A"/>
    <w:rsid w:val="00A73AE6"/>
    <w:rsid w:val="00A74228"/>
    <w:rsid w:val="00A74FE1"/>
    <w:rsid w:val="00A76444"/>
    <w:rsid w:val="00A8116E"/>
    <w:rsid w:val="00A81E85"/>
    <w:rsid w:val="00A833BE"/>
    <w:rsid w:val="00A85ECF"/>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AF35AF"/>
    <w:rsid w:val="00AF49A3"/>
    <w:rsid w:val="00B002D1"/>
    <w:rsid w:val="00B067F3"/>
    <w:rsid w:val="00B06B3E"/>
    <w:rsid w:val="00B070AD"/>
    <w:rsid w:val="00B0745E"/>
    <w:rsid w:val="00B10EC5"/>
    <w:rsid w:val="00B146E7"/>
    <w:rsid w:val="00B149F1"/>
    <w:rsid w:val="00B21821"/>
    <w:rsid w:val="00B21B11"/>
    <w:rsid w:val="00B22043"/>
    <w:rsid w:val="00B2597C"/>
    <w:rsid w:val="00B30013"/>
    <w:rsid w:val="00B30B58"/>
    <w:rsid w:val="00B31FF2"/>
    <w:rsid w:val="00B357EC"/>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406"/>
    <w:rsid w:val="00B67B7D"/>
    <w:rsid w:val="00B726C2"/>
    <w:rsid w:val="00B72750"/>
    <w:rsid w:val="00B76813"/>
    <w:rsid w:val="00B77AC2"/>
    <w:rsid w:val="00B8158A"/>
    <w:rsid w:val="00B83BFE"/>
    <w:rsid w:val="00B8502B"/>
    <w:rsid w:val="00B858E1"/>
    <w:rsid w:val="00B86D1B"/>
    <w:rsid w:val="00B86FB4"/>
    <w:rsid w:val="00B911EB"/>
    <w:rsid w:val="00B936A1"/>
    <w:rsid w:val="00B9452F"/>
    <w:rsid w:val="00B96150"/>
    <w:rsid w:val="00BA54C8"/>
    <w:rsid w:val="00BA54DC"/>
    <w:rsid w:val="00BB06F6"/>
    <w:rsid w:val="00BB0E05"/>
    <w:rsid w:val="00BB186F"/>
    <w:rsid w:val="00BB687D"/>
    <w:rsid w:val="00BC1F92"/>
    <w:rsid w:val="00BC64F3"/>
    <w:rsid w:val="00BC6645"/>
    <w:rsid w:val="00BC7304"/>
    <w:rsid w:val="00BD19E1"/>
    <w:rsid w:val="00BD1EAB"/>
    <w:rsid w:val="00BD5A41"/>
    <w:rsid w:val="00BD6A3E"/>
    <w:rsid w:val="00BD6CFB"/>
    <w:rsid w:val="00BE052D"/>
    <w:rsid w:val="00BE39FE"/>
    <w:rsid w:val="00BE3FFE"/>
    <w:rsid w:val="00BE4173"/>
    <w:rsid w:val="00BF2DEF"/>
    <w:rsid w:val="00BF6DD8"/>
    <w:rsid w:val="00BF7915"/>
    <w:rsid w:val="00C02D0D"/>
    <w:rsid w:val="00C04A7B"/>
    <w:rsid w:val="00C05024"/>
    <w:rsid w:val="00C07E28"/>
    <w:rsid w:val="00C105CD"/>
    <w:rsid w:val="00C11277"/>
    <w:rsid w:val="00C11361"/>
    <w:rsid w:val="00C1259A"/>
    <w:rsid w:val="00C127EC"/>
    <w:rsid w:val="00C14598"/>
    <w:rsid w:val="00C1520A"/>
    <w:rsid w:val="00C20016"/>
    <w:rsid w:val="00C20C4D"/>
    <w:rsid w:val="00C21254"/>
    <w:rsid w:val="00C23A8F"/>
    <w:rsid w:val="00C23FD2"/>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1AC"/>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B7AD9"/>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4E0E"/>
    <w:rsid w:val="00D07F7A"/>
    <w:rsid w:val="00D13482"/>
    <w:rsid w:val="00D1379E"/>
    <w:rsid w:val="00D1540B"/>
    <w:rsid w:val="00D16F53"/>
    <w:rsid w:val="00D17A7A"/>
    <w:rsid w:val="00D17FF2"/>
    <w:rsid w:val="00D23164"/>
    <w:rsid w:val="00D26674"/>
    <w:rsid w:val="00D31BD7"/>
    <w:rsid w:val="00D32E6E"/>
    <w:rsid w:val="00D37C26"/>
    <w:rsid w:val="00D40CE9"/>
    <w:rsid w:val="00D44347"/>
    <w:rsid w:val="00D44EF2"/>
    <w:rsid w:val="00D46A43"/>
    <w:rsid w:val="00D47622"/>
    <w:rsid w:val="00D5184D"/>
    <w:rsid w:val="00D5193E"/>
    <w:rsid w:val="00D53579"/>
    <w:rsid w:val="00D53858"/>
    <w:rsid w:val="00D540B9"/>
    <w:rsid w:val="00D54191"/>
    <w:rsid w:val="00D57D92"/>
    <w:rsid w:val="00D627BD"/>
    <w:rsid w:val="00D67057"/>
    <w:rsid w:val="00D7123E"/>
    <w:rsid w:val="00D751EC"/>
    <w:rsid w:val="00D75590"/>
    <w:rsid w:val="00D76E31"/>
    <w:rsid w:val="00D7742D"/>
    <w:rsid w:val="00D80C52"/>
    <w:rsid w:val="00D80FE5"/>
    <w:rsid w:val="00D82BAB"/>
    <w:rsid w:val="00D84651"/>
    <w:rsid w:val="00D8469C"/>
    <w:rsid w:val="00D8582D"/>
    <w:rsid w:val="00D9024D"/>
    <w:rsid w:val="00D91184"/>
    <w:rsid w:val="00D92B7F"/>
    <w:rsid w:val="00D93426"/>
    <w:rsid w:val="00D94A04"/>
    <w:rsid w:val="00D956C7"/>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61A"/>
    <w:rsid w:val="00DE5783"/>
    <w:rsid w:val="00DE5DED"/>
    <w:rsid w:val="00DF3071"/>
    <w:rsid w:val="00DF34F4"/>
    <w:rsid w:val="00DF3F62"/>
    <w:rsid w:val="00DF5E1D"/>
    <w:rsid w:val="00DF693C"/>
    <w:rsid w:val="00DF6AD9"/>
    <w:rsid w:val="00DF7043"/>
    <w:rsid w:val="00DF763A"/>
    <w:rsid w:val="00E00780"/>
    <w:rsid w:val="00E027F8"/>
    <w:rsid w:val="00E02F56"/>
    <w:rsid w:val="00E037BB"/>
    <w:rsid w:val="00E04930"/>
    <w:rsid w:val="00E05649"/>
    <w:rsid w:val="00E070C3"/>
    <w:rsid w:val="00E10606"/>
    <w:rsid w:val="00E1124C"/>
    <w:rsid w:val="00E116CF"/>
    <w:rsid w:val="00E116DF"/>
    <w:rsid w:val="00E12E97"/>
    <w:rsid w:val="00E1472B"/>
    <w:rsid w:val="00E1481E"/>
    <w:rsid w:val="00E16322"/>
    <w:rsid w:val="00E21EF0"/>
    <w:rsid w:val="00E23251"/>
    <w:rsid w:val="00E2442E"/>
    <w:rsid w:val="00E2619A"/>
    <w:rsid w:val="00E27528"/>
    <w:rsid w:val="00E30CE1"/>
    <w:rsid w:val="00E30EE1"/>
    <w:rsid w:val="00E448A9"/>
    <w:rsid w:val="00E471E5"/>
    <w:rsid w:val="00E50D0E"/>
    <w:rsid w:val="00E53180"/>
    <w:rsid w:val="00E55B6C"/>
    <w:rsid w:val="00E62B44"/>
    <w:rsid w:val="00E64018"/>
    <w:rsid w:val="00E6582B"/>
    <w:rsid w:val="00E73465"/>
    <w:rsid w:val="00E742A5"/>
    <w:rsid w:val="00E744D1"/>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02EA"/>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EF6B30"/>
    <w:rsid w:val="00F0098B"/>
    <w:rsid w:val="00F026D6"/>
    <w:rsid w:val="00F026E3"/>
    <w:rsid w:val="00F0288D"/>
    <w:rsid w:val="00F07FCD"/>
    <w:rsid w:val="00F1190D"/>
    <w:rsid w:val="00F1249A"/>
    <w:rsid w:val="00F14764"/>
    <w:rsid w:val="00F14B60"/>
    <w:rsid w:val="00F15B98"/>
    <w:rsid w:val="00F16389"/>
    <w:rsid w:val="00F17CBF"/>
    <w:rsid w:val="00F2030D"/>
    <w:rsid w:val="00F20365"/>
    <w:rsid w:val="00F21C3E"/>
    <w:rsid w:val="00F25198"/>
    <w:rsid w:val="00F27AEB"/>
    <w:rsid w:val="00F300E4"/>
    <w:rsid w:val="00F32426"/>
    <w:rsid w:val="00F337A5"/>
    <w:rsid w:val="00F45357"/>
    <w:rsid w:val="00F4601E"/>
    <w:rsid w:val="00F504A1"/>
    <w:rsid w:val="00F517A8"/>
    <w:rsid w:val="00F51A55"/>
    <w:rsid w:val="00F53BF5"/>
    <w:rsid w:val="00F61288"/>
    <w:rsid w:val="00F64626"/>
    <w:rsid w:val="00F6591A"/>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3175"/>
    <w:rsid w:val="00F9448B"/>
    <w:rsid w:val="00F951F6"/>
    <w:rsid w:val="00FA1FB6"/>
    <w:rsid w:val="00FA323E"/>
    <w:rsid w:val="00FA3CE3"/>
    <w:rsid w:val="00FA4D0A"/>
    <w:rsid w:val="00FB296A"/>
    <w:rsid w:val="00FB6EDD"/>
    <w:rsid w:val="00FC087D"/>
    <w:rsid w:val="00FC0B5A"/>
    <w:rsid w:val="00FC1810"/>
    <w:rsid w:val="00FC347D"/>
    <w:rsid w:val="00FC3C84"/>
    <w:rsid w:val="00FC4DE2"/>
    <w:rsid w:val="00FD1696"/>
    <w:rsid w:val="00FD18F6"/>
    <w:rsid w:val="00FD2893"/>
    <w:rsid w:val="00FD3E72"/>
    <w:rsid w:val="00FE3011"/>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2098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1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0001D"/>
    <w:pPr>
      <w:keepNext/>
      <w:keepLines/>
      <w:numPr>
        <w:numId w:val="2"/>
      </w:numPr>
      <w:spacing w:after="240"/>
      <w:jc w:val="both"/>
      <w:outlineLvl w:val="0"/>
    </w:pPr>
    <w:rPr>
      <w:b/>
      <w:caps/>
      <w:u w:val="single"/>
    </w:rPr>
  </w:style>
  <w:style w:type="paragraph" w:styleId="Heading3">
    <w:name w:val="heading 3"/>
    <w:basedOn w:val="Normal"/>
    <w:next w:val="Normal"/>
    <w:link w:val="Heading3Char"/>
    <w:unhideWhenUsed/>
    <w:qFormat/>
    <w:rsid w:val="0010001D"/>
    <w:pPr>
      <w:keepNext/>
      <w:keepLines/>
      <w:widowControl w:val="0"/>
      <w:numPr>
        <w:ilvl w:val="2"/>
        <w:numId w:val="2"/>
      </w:numPr>
      <w:tabs>
        <w:tab w:val="clear" w:pos="2160"/>
        <w:tab w:val="num" w:pos="2880"/>
      </w:tabs>
      <w:spacing w:after="240"/>
      <w:ind w:left="720"/>
      <w:outlineLvl w:val="2"/>
    </w:pPr>
    <w:rPr>
      <w:rFonts w:cs="Arial"/>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10001D"/>
    <w:pPr>
      <w:widowControl w:val="0"/>
      <w:spacing w:after="240"/>
      <w:ind w:firstLine="720"/>
    </w:pPr>
  </w:style>
  <w:style w:type="character" w:customStyle="1" w:styleId="BodyTextChar">
    <w:name w:val="Body Text Char"/>
    <w:aliases w:val="bt Char"/>
    <w:basedOn w:val="DefaultParagraphFont"/>
    <w:link w:val="BodyText"/>
    <w:rsid w:val="0010001D"/>
    <w:rPr>
      <w:rFonts w:ascii="Times New Roman" w:eastAsia="Times New Roman" w:hAnsi="Times New Roman" w:cs="Times New Roman"/>
      <w:sz w:val="24"/>
      <w:szCs w:val="24"/>
    </w:rPr>
  </w:style>
  <w:style w:type="paragraph" w:customStyle="1" w:styleId="DocID">
    <w:name w:val="DocID"/>
    <w:basedOn w:val="Footer"/>
    <w:next w:val="Footer"/>
    <w:link w:val="DocIDChar"/>
    <w:rsid w:val="00A66352"/>
    <w:pPr>
      <w:tabs>
        <w:tab w:val="clear" w:pos="4680"/>
        <w:tab w:val="clear" w:pos="9360"/>
      </w:tabs>
    </w:pPr>
    <w:rPr>
      <w:sz w:val="16"/>
      <w:szCs w:val="20"/>
      <w:lang w:val="en-US" w:eastAsia="en-US"/>
    </w:rPr>
  </w:style>
  <w:style w:type="character" w:customStyle="1" w:styleId="DocIDChar">
    <w:name w:val="DocID Char"/>
    <w:basedOn w:val="DefaultParagraphFont"/>
    <w:link w:val="DocID"/>
    <w:rsid w:val="00A66352"/>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10001D"/>
    <w:pPr>
      <w:tabs>
        <w:tab w:val="center" w:pos="4680"/>
        <w:tab w:val="right" w:pos="9360"/>
      </w:tabs>
    </w:pPr>
  </w:style>
  <w:style w:type="character" w:customStyle="1" w:styleId="FooterChar">
    <w:name w:val="Footer Char"/>
    <w:basedOn w:val="DefaultParagraphFont"/>
    <w:link w:val="Footer"/>
    <w:uiPriority w:val="99"/>
    <w:rsid w:val="0010001D"/>
    <w:rPr>
      <w:rFonts w:ascii="Times New Roman" w:eastAsia="Times New Roman" w:hAnsi="Times New Roman" w:cs="Times New Roman"/>
      <w:sz w:val="24"/>
      <w:szCs w:val="24"/>
    </w:rPr>
  </w:style>
  <w:style w:type="paragraph" w:styleId="ListBullet">
    <w:name w:val="List Bullet"/>
    <w:aliases w:val="lb"/>
    <w:basedOn w:val="Normal"/>
    <w:unhideWhenUsed/>
    <w:rsid w:val="0010001D"/>
    <w:pPr>
      <w:numPr>
        <w:numId w:val="1"/>
      </w:numPr>
      <w:tabs>
        <w:tab w:val="clear" w:pos="360"/>
      </w:tabs>
      <w:spacing w:after="240"/>
      <w:ind w:left="792" w:hanging="432"/>
      <w:contextualSpacing/>
      <w:jc w:val="both"/>
    </w:pPr>
    <w:rPr>
      <w:rFonts w:cs="Arial"/>
    </w:rPr>
  </w:style>
  <w:style w:type="paragraph" w:styleId="Header">
    <w:name w:val="header"/>
    <w:basedOn w:val="Normal"/>
    <w:link w:val="HeaderChar"/>
    <w:uiPriority w:val="99"/>
    <w:unhideWhenUsed/>
    <w:rsid w:val="0010001D"/>
    <w:pPr>
      <w:tabs>
        <w:tab w:val="center" w:pos="4680"/>
        <w:tab w:val="right" w:pos="9360"/>
      </w:tabs>
    </w:pPr>
  </w:style>
  <w:style w:type="character" w:customStyle="1" w:styleId="HeaderChar">
    <w:name w:val="Header Char"/>
    <w:basedOn w:val="DefaultParagraphFont"/>
    <w:link w:val="Header"/>
    <w:uiPriority w:val="99"/>
    <w:rsid w:val="0010001D"/>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10001D"/>
    <w:rPr>
      <w:rFonts w:ascii="Times New Roman" w:eastAsia="Times New Roman" w:hAnsi="Times New Roman" w:cs="Times New Roman"/>
      <w:b/>
      <w:caps/>
      <w:sz w:val="24"/>
      <w:szCs w:val="24"/>
      <w:u w:val="single"/>
    </w:rPr>
  </w:style>
  <w:style w:type="character" w:customStyle="1" w:styleId="Heading3Char">
    <w:name w:val="Heading 3 Char"/>
    <w:basedOn w:val="DefaultParagraphFont"/>
    <w:link w:val="Heading3"/>
    <w:rsid w:val="0010001D"/>
    <w:rPr>
      <w:rFonts w:ascii="Times New Roman" w:eastAsia="Times New Roman" w:hAnsi="Times New Roman" w:cs="Arial"/>
      <w:i/>
      <w:sz w:val="24"/>
      <w:szCs w:val="20"/>
    </w:rPr>
  </w:style>
  <w:style w:type="character" w:styleId="CommentReference">
    <w:name w:val="annotation reference"/>
    <w:basedOn w:val="DefaultParagraphFont"/>
    <w:uiPriority w:val="99"/>
    <w:semiHidden/>
    <w:unhideWhenUsed/>
    <w:rsid w:val="00A66352"/>
    <w:rPr>
      <w:sz w:val="16"/>
      <w:szCs w:val="16"/>
    </w:rPr>
  </w:style>
  <w:style w:type="paragraph" w:styleId="CommentText">
    <w:name w:val="annotation text"/>
    <w:basedOn w:val="Normal"/>
    <w:link w:val="CommentTextChar"/>
    <w:uiPriority w:val="99"/>
    <w:unhideWhenUsed/>
    <w:rsid w:val="00A66352"/>
    <w:rPr>
      <w:sz w:val="20"/>
      <w:szCs w:val="20"/>
    </w:rPr>
  </w:style>
  <w:style w:type="character" w:customStyle="1" w:styleId="CommentTextChar">
    <w:name w:val="Comment Text Char"/>
    <w:basedOn w:val="DefaultParagraphFont"/>
    <w:link w:val="CommentText"/>
    <w:uiPriority w:val="99"/>
    <w:rsid w:val="00A6635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66352"/>
    <w:rPr>
      <w:b/>
      <w:bCs/>
    </w:rPr>
  </w:style>
  <w:style w:type="character" w:customStyle="1" w:styleId="CommentSubjectChar">
    <w:name w:val="Comment Subject Char"/>
    <w:basedOn w:val="CommentTextChar"/>
    <w:link w:val="CommentSubject"/>
    <w:uiPriority w:val="99"/>
    <w:semiHidden/>
    <w:rsid w:val="00A66352"/>
    <w:rPr>
      <w:rFonts w:ascii="Times New Roman" w:eastAsia="Times New Roman" w:hAnsi="Times New Roman" w:cs="Times New Roman"/>
      <w:b/>
      <w:bCs/>
      <w:sz w:val="20"/>
      <w:szCs w:val="20"/>
    </w:rPr>
  </w:style>
  <w:style w:type="paragraph" w:styleId="TOC1">
    <w:name w:val="toc 1"/>
    <w:basedOn w:val="Normal"/>
    <w:next w:val="Normal"/>
    <w:autoRedefine/>
    <w:uiPriority w:val="39"/>
    <w:unhideWhenUsed/>
    <w:rsid w:val="00A66352"/>
    <w:pPr>
      <w:keepLines/>
      <w:tabs>
        <w:tab w:val="right" w:leader="dot" w:pos="9288"/>
      </w:tabs>
      <w:spacing w:after="240"/>
      <w:ind w:left="720" w:right="720" w:hanging="720"/>
    </w:pPr>
    <w:rPr>
      <w:rFonts w:cs="Arial"/>
      <w:cap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9DE8B0C-7941-433A-A714-B979A9081D69}"/>
</file>

<file path=customXml/itemProps2.xml><?xml version="1.0" encoding="utf-8"?>
<ds:datastoreItem xmlns:ds="http://schemas.openxmlformats.org/officeDocument/2006/customXml" ds:itemID="{338513F2-8C94-41B8-9FC7-B5052914AC73}"/>
</file>

<file path=customXml/itemProps3.xml><?xml version="1.0" encoding="utf-8"?>
<ds:datastoreItem xmlns:ds="http://schemas.openxmlformats.org/officeDocument/2006/customXml" ds:itemID="{141E5177-9B4B-4B1C-87EA-DD5A866CCC1B}"/>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4356</Characters>
  <Application>Microsoft Office Word</Application>
  <DocSecurity>0</DocSecurity>
  <Lines>117</Lines>
  <Paragraphs>71</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2023-06-20T18:29:00Z</dcterms:created>
  <dcterms:modified xsi:type="dcterms:W3CDTF">2023-06-20T18:29:00Z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