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3035AC51" w:rsidP="50C077E1" w:rsidRDefault="3035AC51" w14:paraId="6F437DFB" w14:textId="4E809B8D">
      <w:pPr>
        <w:pStyle w:val="Heading1"/>
        <w:spacing w:before="0" w:beforeAutospacing="off" w:after="322" w:afterAutospacing="off"/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40"/>
          <w:szCs w:val="40"/>
          <w:lang w:val="en-US"/>
        </w:rPr>
        <w:t>Establishment of a Certified Nurse Aide (CNA) Training Program</w:t>
      </w:r>
    </w:p>
    <w:p w:rsidR="3035AC51" w:rsidP="50C077E1" w:rsidRDefault="3035AC51" w14:paraId="46D0A5AB" w14:textId="7A7368CF">
      <w:pPr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Target Location: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Michigan</w:t>
      </w:r>
    </w:p>
    <w:p w:rsidR="3035AC51" w:rsidP="50C077E1" w:rsidRDefault="3035AC51" w14:paraId="456CBD7B" w14:textId="4F88B096">
      <w:pPr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Model: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Standalone Proprietary School</w:t>
      </w:r>
    </w:p>
    <w:p w:rsidR="3035AC51" w:rsidP="50C077E1" w:rsidRDefault="3035AC51" w14:paraId="1647F185" w14:textId="574AECC0">
      <w:pPr>
        <w:pStyle w:val="Heading2"/>
        <w:spacing w:before="0" w:beforeAutospacing="off" w:after="299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Executive Summary</w:t>
      </w:r>
    </w:p>
    <w:p w:rsidR="3035AC51" w:rsidP="50C077E1" w:rsidRDefault="3035AC51" w14:paraId="7F8141E6" w14:textId="0FABEC33">
      <w:pPr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To 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operate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for-profit CNA school in Michigan, we must navigate a two-tiered licensing process. First, we must be licensed as a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Proprietary School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by the Department of Labor and Economic Opportunity (LEO). Second, we must obtain a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Nurse Aide Training and Competency Evaluation Program (NATCEP)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permit from the Department of Licensing and Regulatory Affairs (LARA).</w:t>
      </w:r>
    </w:p>
    <w:p w:rsidR="3035AC51" w:rsidP="50C077E1" w:rsidRDefault="3035AC51" w14:paraId="25A8978A" w14:textId="234B8A57">
      <w:pPr>
        <w:pStyle w:val="Heading2"/>
        <w:spacing w:before="0" w:beforeAutospacing="off" w:after="299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Phase 1: Proprietary School Licensing (The "Business" Gate)</w:t>
      </w:r>
    </w:p>
    <w:p w:rsidR="3035AC51" w:rsidP="50C077E1" w:rsidRDefault="3035AC51" w14:paraId="21FEDFA0" w14:textId="7F335BB2">
      <w:pPr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Governed by LEO under the Proprietary Schools Act (PA 148 of 1943).</w:t>
      </w:r>
    </w:p>
    <w:p w:rsidR="3035AC51" w:rsidP="50C077E1" w:rsidRDefault="3035AC51" w14:paraId="06351F15" w14:textId="3105DF61">
      <w:pPr>
        <w:pStyle w:val="Heading3"/>
        <w:spacing w:before="0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Action Items </w:t>
      </w:r>
      <w:r w:rsidRPr="50C077E1" w:rsidR="65E641A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- </w:t>
      </w:r>
    </w:p>
    <w:p w:rsidR="3035AC51" w:rsidP="50C077E1" w:rsidRDefault="3035AC51" w14:paraId="1B156B29" w14:textId="4A4CBA0B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Register Account: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Create a </w:t>
      </w:r>
      <w:hyperlink r:id="R4e6bed14e7434393">
        <w:r w:rsidRPr="50C077E1" w:rsidR="3035AC51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MiPSS Portal</w:t>
        </w:r>
      </w:hyperlink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account.</w:t>
      </w:r>
    </w:p>
    <w:p w:rsidR="3035AC51" w:rsidP="50C077E1" w:rsidRDefault="3035AC51" w14:paraId="78ED4F92" w14:textId="4D0F4E70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Secure the Facility: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school must be "instruction-ready" before applying.</w:t>
      </w:r>
    </w:p>
    <w:p w:rsidR="3035AC51" w:rsidP="50C077E1" w:rsidRDefault="3035AC51" w14:paraId="2B2080D0" w14:textId="33D766DE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Required Documentation:</w:t>
      </w:r>
    </w:p>
    <w:p w:rsidR="3035AC51" w:rsidP="50C077E1" w:rsidRDefault="3035AC51" w14:paraId="058E173E" w14:textId="45C82E79">
      <w:pPr>
        <w:pStyle w:val="ListParagraph"/>
        <w:numPr>
          <w:ilvl w:val="1"/>
          <w:numId w:val="2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Certificate of Occupancy (COO):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match the legal school name exactly.</w:t>
      </w:r>
    </w:p>
    <w:p w:rsidR="3035AC51" w:rsidP="50C077E1" w:rsidRDefault="3035AC51" w14:paraId="37A768A5" w14:textId="797A68BF">
      <w:pPr>
        <w:pStyle w:val="ListParagraph"/>
        <w:numPr>
          <w:ilvl w:val="1"/>
          <w:numId w:val="2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Fire Inspection: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From a government entity (Fire Marshal), dated within 12 months.</w:t>
      </w:r>
    </w:p>
    <w:p w:rsidR="3035AC51" w:rsidP="50C077E1" w:rsidRDefault="3035AC51" w14:paraId="0925BAF9" w14:textId="1076EBA3">
      <w:pPr>
        <w:pStyle w:val="ListParagraph"/>
        <w:numPr>
          <w:ilvl w:val="1"/>
          <w:numId w:val="2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Surety Bond: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Minimum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$5,000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new unaccredited schools (Premium cost is typically $100–$250).</w:t>
      </w:r>
    </w:p>
    <w:p w:rsidR="3035AC51" w:rsidP="50C077E1" w:rsidRDefault="3035AC51" w14:paraId="33163BBE" w14:textId="576463D4">
      <w:pPr>
        <w:pStyle w:val="ListParagraph"/>
        <w:numPr>
          <w:ilvl w:val="1"/>
          <w:numId w:val="2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32B625AA" w:rsidR="673EBB19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Enrollment Agreement &amp; Catalog:</w:t>
      </w:r>
      <w:r w:rsidRPr="32B625AA" w:rsidR="673EBB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include tuition, grading, and </w:t>
      </w:r>
      <w:r w:rsidRPr="32B625AA" w:rsidR="33D2C833">
        <w:rPr>
          <w:rFonts w:ascii="Calibri" w:hAnsi="Calibri" w:eastAsia="Calibri" w:cs="Calibri"/>
          <w:noProof w:val="0"/>
          <w:sz w:val="24"/>
          <w:szCs w:val="24"/>
          <w:lang w:val="en-US"/>
        </w:rPr>
        <w:t>strict</w:t>
      </w:r>
      <w:r w:rsidRPr="32B625AA" w:rsidR="673EBB1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refund policy.</w:t>
      </w:r>
    </w:p>
    <w:p w:rsidR="3035AC51" w:rsidP="50C077E1" w:rsidRDefault="3035AC51" w14:paraId="0D09ADB2" w14:textId="6192DC56">
      <w:pPr>
        <w:pStyle w:val="Heading3"/>
        <w:spacing w:before="0" w:beforeAutospacing="off" w:after="281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Fees (LEO)</w:t>
      </w:r>
    </w:p>
    <w:p w:rsidR="3035AC51" w:rsidP="50C077E1" w:rsidRDefault="3035AC51" w14:paraId="3F32237E" w14:textId="640FD924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Temporary Permit (Year 1):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$1,000.</w:t>
      </w:r>
    </w:p>
    <w:p w:rsidR="3035AC51" w:rsidP="50C077E1" w:rsidRDefault="3035AC51" w14:paraId="7A5BD789" w14:textId="1B59B9A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New Curriculum Review: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$500.</w:t>
      </w:r>
    </w:p>
    <w:p w:rsidR="50C077E1" w:rsidRDefault="50C077E1" w14:paraId="312447A5" w14:textId="74B29F03"/>
    <w:p w:rsidR="3035AC51" w:rsidP="50C077E1" w:rsidRDefault="3035AC51" w14:paraId="00E17290" w14:textId="2E431F00">
      <w:pPr>
        <w:pStyle w:val="Heading2"/>
        <w:spacing w:before="0" w:beforeAutospacing="off" w:after="299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Phase 2: NATCEP Program Permit (The "Medical" Gate)</w:t>
      </w:r>
    </w:p>
    <w:p w:rsidR="3035AC51" w:rsidP="50C077E1" w:rsidRDefault="3035AC51" w14:paraId="6C0C3DD3" w14:textId="670A309C">
      <w:pPr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Governed by LARA via the MI-NATES system.</w:t>
      </w:r>
    </w:p>
    <w:p w:rsidR="3035AC51" w:rsidP="50C077E1" w:rsidRDefault="3035AC51" w14:paraId="65811970" w14:textId="0DB3096D">
      <w:pPr>
        <w:pStyle w:val="Heading3"/>
        <w:spacing w:before="0" w:beforeAutospacing="off" w:after="281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Action Items </w:t>
      </w:r>
      <w:r w:rsidRPr="50C077E1" w:rsidR="5693E172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- </w:t>
      </w:r>
    </w:p>
    <w:p w:rsidR="3035AC51" w:rsidP="50C077E1" w:rsidRDefault="3035AC51" w14:paraId="4D158CE1" w14:textId="624E779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Staffing: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Hire a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Program Coordinator (RN)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and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Primary Instructor (RN)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3035AC51" w:rsidP="50C077E1" w:rsidRDefault="3035AC51" w14:paraId="035F467F" w14:textId="0E6C7D72">
      <w:pPr>
        <w:pStyle w:val="ListParagraph"/>
        <w:numPr>
          <w:ilvl w:val="1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Note: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While LPNs can assist, Michigan requires the Primary Instructor and Coordinator to be Registered Nurses.</w:t>
      </w:r>
    </w:p>
    <w:p w:rsidR="3035AC51" w:rsidP="50C077E1" w:rsidRDefault="3035AC51" w14:paraId="22B5F5A4" w14:textId="7415AD9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Clinical Agreement: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Secure a signed contract with a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Licensed Nursing Home (LTC)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for the 16-hour clinical rotation. (Home Care agencies are generally not sufficient for this specific state requirement).</w:t>
      </w:r>
    </w:p>
    <w:p w:rsidR="3035AC51" w:rsidP="50C077E1" w:rsidRDefault="3035AC51" w14:paraId="319CF5F6" w14:textId="7A437637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On-Site Survey: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Prepare for a LARA inspector to verify the "Skills Lab" setup (beds, manikins, etc.).</w:t>
      </w:r>
    </w:p>
    <w:p w:rsidR="3035AC51" w:rsidP="50C077E1" w:rsidRDefault="3035AC51" w14:paraId="7B2490C9" w14:textId="77972932">
      <w:pPr>
        <w:pStyle w:val="Heading3"/>
        <w:spacing w:before="0" w:beforeAutospacing="off" w:after="281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Fees (LARA)</w:t>
      </w:r>
    </w:p>
    <w:p w:rsidR="3035AC51" w:rsidP="50C077E1" w:rsidRDefault="3035AC51" w14:paraId="2A089F30" w14:textId="1AF34535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Application Fee: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$300.</w:t>
      </w:r>
    </w:p>
    <w:p w:rsidR="50C077E1" w:rsidRDefault="50C077E1" w14:paraId="05C432E7" w14:textId="4AD4F8C0"/>
    <w:p w:rsidR="3035AC51" w:rsidP="50C077E1" w:rsidRDefault="3035AC51" w14:paraId="6C444838" w14:textId="466CFA6F">
      <w:pPr>
        <w:pStyle w:val="Heading2"/>
        <w:spacing w:before="0" w:beforeAutospacing="off" w:after="299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Phase 3: Personnel Qualifications &amp; Training</w:t>
      </w:r>
    </w:p>
    <w:p w:rsidR="3035AC51" w:rsidP="50C077E1" w:rsidRDefault="3035AC51" w14:paraId="590B65A5" w14:textId="23339BE8">
      <w:pPr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Michigan is strict about who teaches the students. You cannot skip the "Adult Education" requirement.</w:t>
      </w:r>
    </w:p>
    <w:tbl>
      <w:tblPr>
        <w:tblStyle w:val="TableNormal"/>
        <w:bidiVisual w:val="0"/>
        <w:tblW w:w="0" w:type="auto"/>
        <w:tblInd w:w="-90" w:type="dxa"/>
        <w:tblLook w:val="06A0" w:firstRow="1" w:lastRow="0" w:firstColumn="1" w:lastColumn="0" w:noHBand="1" w:noVBand="1"/>
      </w:tblPr>
      <w:tblGrid>
        <w:gridCol w:w="2427"/>
        <w:gridCol w:w="8450"/>
      </w:tblGrid>
      <w:tr w:rsidR="50C077E1" w:rsidTr="50C077E1" w14:paraId="7EFFE4C7">
        <w:trPr>
          <w:trHeight w:val="300"/>
        </w:trPr>
        <w:tc>
          <w:tcPr>
            <w:tcW w:w="242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543F34A2" w14:textId="6A8A812C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Role</w:t>
            </w:r>
          </w:p>
        </w:tc>
        <w:tc>
          <w:tcPr>
            <w:tcW w:w="8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543DFCE6" w14:textId="5FEE4C47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Required Credentials</w:t>
            </w:r>
          </w:p>
        </w:tc>
      </w:tr>
      <w:tr w:rsidR="50C077E1" w:rsidTr="50C077E1" w14:paraId="32802D4B">
        <w:trPr>
          <w:trHeight w:val="300"/>
        </w:trPr>
        <w:tc>
          <w:tcPr>
            <w:tcW w:w="242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08361C58" w14:textId="01710F8A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Program Coordinator</w:t>
            </w:r>
          </w:p>
        </w:tc>
        <w:tc>
          <w:tcPr>
            <w:tcW w:w="8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7C654DE8" w14:textId="4389A32A">
            <w:pPr>
              <w:spacing w:before="0" w:beforeAutospacing="off" w:after="0" w:afterAutospacing="off"/>
            </w:pPr>
            <w:r w:rsidR="50C077E1">
              <w:rPr/>
              <w:t>Licensed RN; 2 years nursing exp; 1 year in Long-Term Care (LTC).</w:t>
            </w:r>
          </w:p>
        </w:tc>
      </w:tr>
      <w:tr w:rsidR="50C077E1" w:rsidTr="50C077E1" w14:paraId="27A99908">
        <w:trPr>
          <w:trHeight w:val="300"/>
        </w:trPr>
        <w:tc>
          <w:tcPr>
            <w:tcW w:w="242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0D5E11C6" w14:textId="04EC695A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Primary Instructor</w:t>
            </w:r>
          </w:p>
        </w:tc>
        <w:tc>
          <w:tcPr>
            <w:tcW w:w="8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74D60FB2" w14:textId="57DCFC99">
            <w:pPr>
              <w:spacing w:before="0" w:beforeAutospacing="off" w:after="0" w:afterAutospacing="off"/>
            </w:pPr>
            <w:r w:rsidR="50C077E1">
              <w:rPr/>
              <w:t>Licensed RN; 2 years nursing exp; 1 year in Long-Term Care (LTC).</w:t>
            </w:r>
          </w:p>
        </w:tc>
      </w:tr>
      <w:tr w:rsidR="50C077E1" w:rsidTr="50C077E1" w14:paraId="3BD08C95">
        <w:trPr>
          <w:trHeight w:val="300"/>
        </w:trPr>
        <w:tc>
          <w:tcPr>
            <w:tcW w:w="2427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28FAFCFC" w14:textId="1282EF68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Train-the-Trainer</w:t>
            </w:r>
          </w:p>
        </w:tc>
        <w:tc>
          <w:tcPr>
            <w:tcW w:w="8450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5F23AA1E" w14:textId="005E8F5C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Mandatory:</w:t>
            </w:r>
            <w:r w:rsidR="50C077E1">
              <w:rPr/>
              <w:t xml:space="preserve"> The RN must complete a state-approved "Adult Education" course.</w:t>
            </w:r>
          </w:p>
        </w:tc>
      </w:tr>
    </w:tbl>
    <w:p w:rsidR="3035AC51" w:rsidP="50C077E1" w:rsidRDefault="3035AC51" w14:paraId="29C8D987" w14:textId="1CA4270E">
      <w:pPr>
        <w:pStyle w:val="Heading3"/>
        <w:bidi w:val="0"/>
        <w:spacing w:before="0" w:beforeAutospacing="off" w:after="281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Where to Train the RNs?</w:t>
      </w:r>
    </w:p>
    <w:p w:rsidR="3035AC51" w:rsidP="50C077E1" w:rsidRDefault="3035AC51" w14:paraId="5BA2CF16" w14:textId="0DB4D5E9">
      <w:pPr>
        <w:bidi w:val="0"/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most recognized provider in Michigan for the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"Nurse Aide Train-the-Trainer"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workshop is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LeadingAge Michigan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3035AC51" w:rsidP="50C077E1" w:rsidRDefault="3035AC51" w14:paraId="39626E96" w14:textId="7671BC65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Website: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hyperlink r:id="R8d1c9f975cac4f83">
        <w:r w:rsidRPr="50C077E1" w:rsidR="3035AC51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n-US"/>
          </w:rPr>
          <w:t>LeadingAge Michigan Workshops</w:t>
        </w:r>
      </w:hyperlink>
    </w:p>
    <w:p w:rsidR="3035AC51" w:rsidP="50C077E1" w:rsidRDefault="3035AC51" w14:paraId="735F4364" w14:textId="2E006156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Cost: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Approximately $200 per person.</w:t>
      </w:r>
    </w:p>
    <w:p w:rsidR="3035AC51" w:rsidP="50C077E1" w:rsidRDefault="3035AC51" w14:paraId="3936A261" w14:textId="013AA355">
      <w:pPr>
        <w:pStyle w:val="ListParagraph"/>
        <w:numPr>
          <w:ilvl w:val="0"/>
          <w:numId w:val="27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Benefit: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Completing this workshop satisfies the LARA requirement for "experience in teaching adults."</w:t>
      </w:r>
    </w:p>
    <w:p w:rsidR="50C077E1" w:rsidRDefault="50C077E1" w14:paraId="29DD9E18" w14:textId="2133934F"/>
    <w:p w:rsidR="3035AC51" w:rsidP="50C077E1" w:rsidRDefault="3035AC51" w14:paraId="7458E438" w14:textId="39758F94">
      <w:pPr>
        <w:pStyle w:val="Heading2"/>
        <w:bidi w:val="0"/>
        <w:spacing w:before="0" w:beforeAutospacing="off" w:after="299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The Mandated 75-Hour Curriculum</w:t>
      </w:r>
    </w:p>
    <w:p w:rsidR="3035AC51" w:rsidP="50C077E1" w:rsidRDefault="3035AC51" w14:paraId="01137528" w14:textId="0D71FC8C">
      <w:pPr>
        <w:bidi w:val="0"/>
        <w:spacing w:before="0" w:beforeAutospacing="off" w:after="240" w:afterAutospacing="off"/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Your curriculum must follow the </w:t>
      </w:r>
      <w:r w:rsidRPr="50C077E1" w:rsidR="3035AC51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Michigan Nurse Aide Training Curriculum Model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3035AC51" w:rsidP="50C077E1" w:rsidRDefault="3035AC51" w14:paraId="1A9497FC" w14:textId="58A3A9DC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Introductory (16 hrs):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Communication, Infection Control, Safety (Heimlich), Resident Rights. (Students </w:t>
      </w: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cannot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touch patients until this is done).</w:t>
      </w:r>
    </w:p>
    <w:p w:rsidR="3035AC51" w:rsidP="50C077E1" w:rsidRDefault="3035AC51" w14:paraId="1F32E5CF" w14:textId="7F1A5414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Basic Nursing: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Vitals, height/weight, reporting changes.</w:t>
      </w:r>
    </w:p>
    <w:p w:rsidR="3035AC51" w:rsidP="50C077E1" w:rsidRDefault="3035AC51" w14:paraId="069C9088" w14:textId="7A2B183C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Personal Care: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Bathing, grooming, skin care, toileting.</w:t>
      </w:r>
    </w:p>
    <w:p w:rsidR="3035AC51" w:rsidP="50C077E1" w:rsidRDefault="3035AC51" w14:paraId="2B76D059" w14:textId="09AC2F10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Specialized Care: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Mental health, Alzheimer’s/Dementia care (Federal requirement).</w:t>
      </w:r>
    </w:p>
    <w:p w:rsidR="3035AC51" w:rsidP="50C077E1" w:rsidRDefault="3035AC51" w14:paraId="2C5DE8E6" w14:textId="2E92E09C">
      <w:pPr>
        <w:pStyle w:val="ListParagraph"/>
        <w:numPr>
          <w:ilvl w:val="0"/>
          <w:numId w:val="28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Clinical (16 hrs):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Supervised hands-on care in a nursing home.</w:t>
      </w:r>
    </w:p>
    <w:p w:rsidR="50C077E1" w:rsidRDefault="50C077E1" w14:paraId="6E3D9B3A" w14:textId="0EE71821"/>
    <w:p w:rsidR="3035AC51" w:rsidP="50C077E1" w:rsidRDefault="3035AC51" w14:paraId="7079E537" w14:textId="7B896BAA">
      <w:pPr>
        <w:pStyle w:val="Heading2"/>
        <w:bidi w:val="0"/>
        <w:spacing w:before="0" w:beforeAutospacing="off" w:after="299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Final Launch Checklist for the Owner</w:t>
      </w:r>
    </w:p>
    <w:p w:rsidR="3035AC51" w:rsidP="50C077E1" w:rsidRDefault="3035AC51" w14:paraId="3F0F9A44" w14:textId="04BEF098">
      <w:pPr>
        <w:pStyle w:val="Heading3"/>
        <w:bidi w:val="0"/>
        <w:spacing w:before="0" w:beforeAutospacing="off" w:after="281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Administrative &amp; Legal</w:t>
      </w:r>
    </w:p>
    <w:p w:rsidR="3035AC51" w:rsidP="50C077E1" w:rsidRDefault="3035AC51" w14:paraId="2760ABB1" w14:textId="6434AA54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Registered business name with LARA Corporations Division.</w:t>
      </w:r>
    </w:p>
    <w:p w:rsidR="3035AC51" w:rsidP="50C077E1" w:rsidRDefault="3035AC51" w14:paraId="382A709B" w14:textId="1AE50D24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Purchased Liability Insurance for "School Operations."</w:t>
      </w:r>
    </w:p>
    <w:p w:rsidR="3035AC51" w:rsidP="50C077E1" w:rsidRDefault="3035AC51" w14:paraId="4A3476F6" w14:textId="4667B203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Obtained $5,000 Surety Bond.</w:t>
      </w:r>
    </w:p>
    <w:p w:rsidR="3035AC51" w:rsidP="50C077E1" w:rsidRDefault="3035AC51" w14:paraId="1062FD8E" w14:textId="14DAC0E3">
      <w:pPr>
        <w:pStyle w:val="ListParagraph"/>
        <w:numPr>
          <w:ilvl w:val="0"/>
          <w:numId w:val="29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Drafted Student Handbook/Catalog and Enrollment Agreement.</w:t>
      </w:r>
    </w:p>
    <w:p w:rsidR="3035AC51" w:rsidP="50C077E1" w:rsidRDefault="3035AC51" w14:paraId="3082FDFA" w14:textId="74F1B845">
      <w:pPr>
        <w:pStyle w:val="Heading3"/>
        <w:bidi w:val="0"/>
        <w:spacing w:before="0" w:beforeAutospacing="off" w:after="281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Facility &amp; Equipment</w:t>
      </w:r>
    </w:p>
    <w:p w:rsidR="3035AC51" w:rsidP="50C077E1" w:rsidRDefault="3035AC51" w14:paraId="299CBD51" w14:textId="54D90433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Government-issued Fire Inspection Report.</w:t>
      </w:r>
    </w:p>
    <w:p w:rsidR="3035AC51" w:rsidP="50C077E1" w:rsidRDefault="3035AC51" w14:paraId="1C4B2720" w14:textId="156BAE0D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Certificate of Occupancy for "Educational Use."</w:t>
      </w:r>
    </w:p>
    <w:p w:rsidR="3035AC51" w:rsidP="50C077E1" w:rsidRDefault="3035AC51" w14:paraId="224CD957" w14:textId="7F036F93">
      <w:pPr>
        <w:pStyle w:val="ListParagraph"/>
        <w:numPr>
          <w:ilvl w:val="0"/>
          <w:numId w:val="30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Skills Lab equipped with: Hospital bed, manikin, privacy curtain, BP cuffs, basins.</w:t>
      </w:r>
    </w:p>
    <w:p w:rsidR="3035AC51" w:rsidP="50C077E1" w:rsidRDefault="3035AC51" w14:paraId="0120AE1C" w14:textId="6F2A9A9D">
      <w:pPr>
        <w:pStyle w:val="Heading3"/>
        <w:bidi w:val="0"/>
        <w:spacing w:before="0" w:beforeAutospacing="off" w:after="281" w:afterAutospacing="off"/>
      </w:pPr>
      <w:r w:rsidRPr="50C077E1" w:rsidR="3035AC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Clinical &amp; Staffing</w:t>
      </w:r>
    </w:p>
    <w:p w:rsidR="3035AC51" w:rsidP="50C077E1" w:rsidRDefault="3035AC51" w14:paraId="686E09B6" w14:textId="0606CE48">
      <w:pPr>
        <w:pStyle w:val="ListParagraph"/>
        <w:numPr>
          <w:ilvl w:val="0"/>
          <w:numId w:val="3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Signed Clinical Site Agreement with a local Nursing Home.</w:t>
      </w:r>
    </w:p>
    <w:p w:rsidR="3035AC51" w:rsidP="50C077E1" w:rsidRDefault="3035AC51" w14:paraId="162827D6" w14:textId="707C2DD3">
      <w:pPr>
        <w:pStyle w:val="ListParagraph"/>
        <w:numPr>
          <w:ilvl w:val="0"/>
          <w:numId w:val="3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RN hired with 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"Train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-the-Trainer" certificate and 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>1 year</w:t>
      </w:r>
      <w:r w:rsidRPr="50C077E1" w:rsidR="3035AC5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LTC experience.</w:t>
      </w:r>
    </w:p>
    <w:p w:rsidR="50C077E1" w:rsidP="50C077E1" w:rsidRDefault="50C077E1" w14:paraId="185ACECD" w14:textId="6651CD47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0C077E1" w:rsidP="50C077E1" w:rsidRDefault="50C077E1" w14:paraId="17F2A06B" w14:textId="75B99163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3FF599D1" w:rsidP="50C077E1" w:rsidRDefault="3FF599D1" w14:paraId="0102BE74" w14:textId="63BFD475">
      <w:pPr>
        <w:pStyle w:val="Heading2"/>
        <w:spacing w:before="299" w:beforeAutospacing="off" w:after="299" w:afterAutospacing="off"/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1. The "Skills Lab" (The Simulation Room)</w:t>
      </w:r>
    </w:p>
    <w:p w:rsidR="3FF599D1" w:rsidP="50C077E1" w:rsidRDefault="3FF599D1" w14:paraId="209C521C" w14:textId="6E3C7D39">
      <w:pPr>
        <w:spacing w:before="240" w:beforeAutospacing="off" w:after="240" w:afterAutospacing="off"/>
      </w:pP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>This is the most critical part of being instruction-ready. You must create a "Mock Hospital" or "Mock Nursing Home" environment.</w:t>
      </w:r>
    </w:p>
    <w:p w:rsidR="3FF599D1" w:rsidP="50C077E1" w:rsidRDefault="3FF599D1" w14:paraId="5AEF5EAD" w14:textId="047CD5D5">
      <w:pPr>
        <w:pStyle w:val="Heading3"/>
        <w:spacing w:before="281" w:beforeAutospacing="off" w:after="281" w:afterAutospacing="off"/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The "Big Ticket" Setup</w:t>
      </w:r>
    </w:p>
    <w:p w:rsidR="3FF599D1" w:rsidP="50C077E1" w:rsidRDefault="3FF599D1" w14:paraId="743F6E7F" w14:textId="29EE8BF5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Hospital Beds: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be actual long-term care or hospital beds with working brakes, side rails, and manual or electric controls. (Standard home beds are not allowed).</w:t>
      </w:r>
    </w:p>
    <w:p w:rsidR="3FF599D1" w:rsidP="50C077E1" w:rsidRDefault="3FF599D1" w14:paraId="44442BAC" w14:textId="6070897D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Privacy Curtains: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These must be ceiling-mounted or sturdy portable screens that completely surround the bed to teach "Resident Privacy."</w:t>
      </w:r>
    </w:p>
    <w:p w:rsidR="3FF599D1" w:rsidP="50C077E1" w:rsidRDefault="3FF599D1" w14:paraId="574AEC4D" w14:textId="1F830AA3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The Manikin: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full-body, anatomically correct manikin (specifically with a female perineal area for teaching hygiene/catheter care).</w:t>
      </w:r>
    </w:p>
    <w:p w:rsidR="3FF599D1" w:rsidP="50C077E1" w:rsidRDefault="3FF599D1" w14:paraId="53919E08" w14:textId="4B69D6AF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The Sink: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handwashing station with warm running water, soap, and paper towels (ideally within 20 feet of the beds).</w:t>
      </w:r>
    </w:p>
    <w:p w:rsidR="3FF599D1" w:rsidP="50C077E1" w:rsidRDefault="3FF599D1" w14:paraId="4930208F" w14:textId="0CA13BDB">
      <w:pPr>
        <w:pStyle w:val="Heading3"/>
        <w:spacing w:before="281" w:beforeAutospacing="off" w:after="281" w:afterAutospacing="off"/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Mandatory Equipment List</w:t>
      </w:r>
    </w:p>
    <w:p w:rsidR="3FF599D1" w:rsidP="50C077E1" w:rsidRDefault="3FF599D1" w14:paraId="2F1A6877" w14:textId="27E0C9D2">
      <w:pPr>
        <w:spacing w:before="240" w:beforeAutospacing="off" w:after="240" w:afterAutospacing="off"/>
      </w:pP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The LARA inspector will look for these specific items to ensure you can teach the </w:t>
      </w: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22 State-Mandated Skills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>:</w:t>
      </w:r>
    </w:p>
    <w:p w:rsidR="3FF599D1" w:rsidP="50C077E1" w:rsidRDefault="3FF599D1" w14:paraId="669A2EA2" w14:textId="612570F4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Mobility: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Wheelchair (with working brakes), walker, cane, and a </w:t>
      </w: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Gait Belt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(Transfer Belt).</w:t>
      </w:r>
    </w:p>
    <w:p w:rsidR="3FF599D1" w:rsidP="50C077E1" w:rsidRDefault="3FF599D1" w14:paraId="06022F89" w14:textId="266B5377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Vitals: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Non-digital stand-up scale, manual blood pressure cuffs (sphygmomanometers), and stethoscopes.</w:t>
      </w:r>
    </w:p>
    <w:p w:rsidR="3FF599D1" w:rsidP="50C077E1" w:rsidRDefault="3FF599D1" w14:paraId="7BC0B927" w14:textId="07D97ED2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Personal Care: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Bedpans (standard and fracture), emesis basins, washbasins, and denture cups.</w:t>
      </w:r>
    </w:p>
    <w:p w:rsidR="3FF599D1" w:rsidP="50C077E1" w:rsidRDefault="3FF599D1" w14:paraId="68515CCD" w14:textId="2A15649C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Linens: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full stock of hospital gowns, bedsheets, blankets, towels, and "chux" (waterproof pads).</w:t>
      </w:r>
    </w:p>
    <w:p w:rsidR="50C077E1" w:rsidRDefault="50C077E1" w14:paraId="076DFF40" w14:textId="29591D68"/>
    <w:p w:rsidR="3FF599D1" w:rsidP="50C077E1" w:rsidRDefault="3FF599D1" w14:paraId="0CF4307C" w14:textId="494CA3F6">
      <w:pPr>
        <w:pStyle w:val="Heading2"/>
        <w:spacing w:before="299" w:beforeAutospacing="off" w:after="299" w:afterAutospacing="off"/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2. The Classroom Setup</w:t>
      </w:r>
    </w:p>
    <w:p w:rsidR="3FF599D1" w:rsidP="50C077E1" w:rsidRDefault="3FF599D1" w14:paraId="16A709E7" w14:textId="52BA45F4">
      <w:pPr>
        <w:spacing w:before="240" w:beforeAutospacing="off" w:after="240" w:afterAutospacing="off"/>
      </w:pP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>While the Lab is for hands-on work, the Classroom is for the "Theory" portion. To be instruction-ready, it needs:</w:t>
      </w:r>
    </w:p>
    <w:p w:rsidR="3FF599D1" w:rsidP="50C077E1" w:rsidRDefault="3FF599D1" w14:paraId="71A66F0E" w14:textId="5EB65BE8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Desks &amp; Seating: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Proper furniture for the maximum number of students you intend to enroll.</w:t>
      </w:r>
    </w:p>
    <w:p w:rsidR="3FF599D1" w:rsidP="50C077E1" w:rsidRDefault="3FF599D1" w14:paraId="78505DE1" w14:textId="79021116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Audio/Visual: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TV, projector, or large monitor for displaying instructional videos and slides.</w:t>
      </w:r>
    </w:p>
    <w:p w:rsidR="3FF599D1" w:rsidP="50C077E1" w:rsidRDefault="3FF599D1" w14:paraId="101131F4" w14:textId="51C90D58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Curriculum Materials: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physical copy of the textbook you will use (e.g., </w:t>
      </w:r>
      <w:r w:rsidRPr="50C077E1" w:rsidR="3FF599D1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Hartman’s Nursing Assistant Care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>) and your printed lesson plans.</w:t>
      </w:r>
    </w:p>
    <w:p w:rsidR="50C077E1" w:rsidRDefault="50C077E1" w14:paraId="0ACA2DC3" w14:textId="4451C817"/>
    <w:p w:rsidR="3FF599D1" w:rsidP="50C077E1" w:rsidRDefault="3FF599D1" w14:paraId="2F18ECE4" w14:textId="3FF4D91F">
      <w:pPr>
        <w:pStyle w:val="Heading2"/>
        <w:spacing w:before="299" w:beforeAutospacing="off" w:after="299" w:afterAutospacing="off"/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3. Compliance &amp; Safety Markers</w:t>
      </w:r>
    </w:p>
    <w:p w:rsidR="3FF599D1" w:rsidP="50C077E1" w:rsidRDefault="3FF599D1" w14:paraId="3ED00CBB" w14:textId="01570B58">
      <w:pPr>
        <w:spacing w:before="240" w:beforeAutospacing="off" w:after="240" w:afterAutospacing="off"/>
      </w:pP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>"Instruction-ready" also includes the legal safety of the physical space:</w:t>
      </w:r>
    </w:p>
    <w:p w:rsidR="3FF599D1" w:rsidP="50C077E1" w:rsidRDefault="3FF599D1" w14:paraId="17D13AC4" w14:textId="0122DEFB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Visible Signage: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 legal name of the school must be clearly posted at the entrance.</w:t>
      </w:r>
    </w:p>
    <w:p w:rsidR="3FF599D1" w:rsidP="50C077E1" w:rsidRDefault="3FF599D1" w14:paraId="16703443" w14:textId="4327AD64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Fire Safety: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Fire extinguishers must be mounted, and exit signs must be illuminated.</w:t>
      </w:r>
    </w:p>
    <w:p w:rsidR="3FF599D1" w:rsidP="50C077E1" w:rsidRDefault="3FF599D1" w14:paraId="2D10BF2B" w14:textId="76E15A2F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3FF599D1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Required Postings:</w:t>
      </w:r>
      <w:r w:rsidRPr="50C077E1" w:rsidR="3FF599D1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 must have a "Grievance Policy" and "Emergency Procedures" posted on a bulletin board where students can see them.</w:t>
      </w:r>
    </w:p>
    <w:p w:rsidR="50C077E1" w:rsidP="50C077E1" w:rsidRDefault="50C077E1" w14:paraId="14DF1F3D" w14:textId="1B242349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674B0D4E" w:rsidP="50C077E1" w:rsidRDefault="674B0D4E" w14:paraId="542631EC" w14:textId="5B0E0C83">
      <w:pPr>
        <w:pStyle w:val="Heading2"/>
        <w:spacing w:before="0" w:beforeAutospacing="off" w:after="299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1. The Enrollment Agreement (The Student Contract)</w:t>
      </w:r>
    </w:p>
    <w:p w:rsidR="674B0D4E" w:rsidP="50C077E1" w:rsidRDefault="674B0D4E" w14:paraId="48C83DAE" w14:textId="0BDA1BFD">
      <w:pPr>
        <w:spacing w:before="0" w:beforeAutospacing="off" w:after="240" w:afterAutospacing="off"/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This is a one- or two-page document that both the student and a school official must sign. It must include:</w:t>
      </w:r>
    </w:p>
    <w:p w:rsidR="674B0D4E" w:rsidP="50C077E1" w:rsidRDefault="674B0D4E" w14:paraId="6D3FCC4C" w14:textId="6CDB797D">
      <w:pPr>
        <w:pStyle w:val="Heading3"/>
        <w:spacing w:before="0" w:beforeAutospacing="off" w:after="281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Required Financial Transparency</w:t>
      </w:r>
    </w:p>
    <w:p w:rsidR="674B0D4E" w:rsidP="50C077E1" w:rsidRDefault="674B0D4E" w14:paraId="49C1AC0E" w14:textId="26D11108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Total Program Cost: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Break this down clearly.</w:t>
      </w:r>
    </w:p>
    <w:p w:rsidR="674B0D4E" w:rsidP="50C077E1" w:rsidRDefault="674B0D4E" w14:paraId="09C03943" w14:textId="0B849176">
      <w:pPr>
        <w:pStyle w:val="ListParagraph"/>
        <w:numPr>
          <w:ilvl w:val="1"/>
          <w:numId w:val="3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Tuition: (e.g., $1,200)</w:t>
      </w:r>
    </w:p>
    <w:p w:rsidR="674B0D4E" w:rsidP="50C077E1" w:rsidRDefault="674B0D4E" w14:paraId="0143FBBF" w14:textId="4F701918">
      <w:pPr>
        <w:pStyle w:val="ListParagraph"/>
        <w:numPr>
          <w:ilvl w:val="1"/>
          <w:numId w:val="3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Registration/Application Fee: (Note: Michigan often limits non-refundable fees; typically </w:t>
      </w: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$150 or less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is standard).</w:t>
      </w:r>
    </w:p>
    <w:p w:rsidR="674B0D4E" w:rsidP="50C077E1" w:rsidRDefault="674B0D4E" w14:paraId="5410CAD8" w14:textId="04F35153">
      <w:pPr>
        <w:pStyle w:val="ListParagraph"/>
        <w:numPr>
          <w:ilvl w:val="1"/>
          <w:numId w:val="3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Books/Materials/Uniforms: Specify if these are included or extra.</w:t>
      </w:r>
    </w:p>
    <w:p w:rsidR="674B0D4E" w:rsidP="50C077E1" w:rsidRDefault="674B0D4E" w14:paraId="5122BB31" w14:textId="4EC903B4">
      <w:pPr>
        <w:pStyle w:val="ListParagraph"/>
        <w:numPr>
          <w:ilvl w:val="0"/>
          <w:numId w:val="36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Payment Terms: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List the down payment required and the deadline for the final balance.</w:t>
      </w:r>
    </w:p>
    <w:p w:rsidR="674B0D4E" w:rsidP="50C077E1" w:rsidRDefault="674B0D4E" w14:paraId="75F7DF8F" w14:textId="5A553C0A">
      <w:pPr>
        <w:pStyle w:val="Heading3"/>
        <w:spacing w:before="0" w:beforeAutospacing="off" w:after="281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The "Strict" Refund Policy (State Mandated)</w:t>
      </w:r>
    </w:p>
    <w:p w:rsidR="674B0D4E" w:rsidP="50C077E1" w:rsidRDefault="674B0D4E" w14:paraId="2D42F86A" w14:textId="4C06239D">
      <w:pPr>
        <w:spacing w:before="0" w:beforeAutospacing="off" w:after="240" w:afterAutospacing="off"/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Michigan law requires a specific "pro-rata" refund structure. You cannot simply say "No Refunds." A compliant policy usually looks like this:</w:t>
      </w:r>
    </w:p>
    <w:p w:rsidR="674B0D4E" w:rsidP="50C077E1" w:rsidRDefault="674B0D4E" w14:paraId="73AD14AC" w14:textId="6C835BC4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Cancellation within 3 business days: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Full refund of all money paid (including registration fees).</w:t>
      </w:r>
    </w:p>
    <w:p w:rsidR="674B0D4E" w:rsidP="50C077E1" w:rsidRDefault="674B0D4E" w14:paraId="00F7ED46" w14:textId="6544DA6A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Withdrawal after 3 days but before class starts: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Full refund minus the registration fee.</w:t>
      </w:r>
    </w:p>
    <w:p w:rsidR="674B0D4E" w:rsidP="50C077E1" w:rsidRDefault="674B0D4E" w14:paraId="7397FDBA" w14:textId="20988461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Withdrawal during the first 25% of the program: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75% tuition refund.</w:t>
      </w:r>
    </w:p>
    <w:p w:rsidR="674B0D4E" w:rsidP="50C077E1" w:rsidRDefault="674B0D4E" w14:paraId="2F057327" w14:textId="68CBD433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Withdrawal between 25% and 50% of the program: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50% tuition refund.</w:t>
      </w:r>
    </w:p>
    <w:p w:rsidR="674B0D4E" w:rsidP="50C077E1" w:rsidRDefault="674B0D4E" w14:paraId="776D0628" w14:textId="2358ACA5">
      <w:pPr>
        <w:pStyle w:val="ListParagraph"/>
        <w:numPr>
          <w:ilvl w:val="0"/>
          <w:numId w:val="37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Withdrawal after 50% of the program: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No refund required.</w:t>
      </w:r>
    </w:p>
    <w:p w:rsidR="50C077E1" w:rsidRDefault="50C077E1" w14:paraId="042DCC07" w14:textId="04346737"/>
    <w:p w:rsidR="674B0D4E" w:rsidP="50C077E1" w:rsidRDefault="674B0D4E" w14:paraId="2504EDD5" w14:textId="40BDC76E">
      <w:pPr>
        <w:pStyle w:val="Heading2"/>
        <w:spacing w:before="0" w:beforeAutospacing="off" w:after="299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2. The School Catalog (The "Rulebook")</w:t>
      </w:r>
    </w:p>
    <w:p w:rsidR="674B0D4E" w:rsidP="50C077E1" w:rsidRDefault="674B0D4E" w14:paraId="2CF7A90E" w14:textId="3790C2ED">
      <w:pPr>
        <w:spacing w:before="0" w:beforeAutospacing="off" w:after="240" w:afterAutospacing="off"/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The catalog is a larger document (often 10–20 pages) that describes how the school operates. LEO will check for these specific sections:</w:t>
      </w:r>
    </w:p>
    <w:p w:rsidR="674B0D4E" w:rsidP="50C077E1" w:rsidRDefault="674B0D4E" w14:paraId="1E287D93" w14:textId="2E5F05F9">
      <w:pPr>
        <w:pStyle w:val="Heading3"/>
        <w:spacing w:before="0" w:beforeAutospacing="off" w:after="281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Grading &amp; Academic Progress</w:t>
      </w:r>
    </w:p>
    <w:p w:rsidR="674B0D4E" w:rsidP="50C077E1" w:rsidRDefault="674B0D4E" w14:paraId="1A4AF60F" w14:textId="3C5B2E64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Grading Scale: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 must define what a "Pass" is. For CNA programs, it is common to require an </w:t>
      </w: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80% or higher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on written exams and a </w:t>
      </w: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100% "Satisfactory"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on all 22 clinical skills.</w:t>
      </w:r>
    </w:p>
    <w:p w:rsidR="674B0D4E" w:rsidP="50C077E1" w:rsidRDefault="674B0D4E" w14:paraId="39B5AD42" w14:textId="36EF5DF4">
      <w:pPr>
        <w:pStyle w:val="ListParagraph"/>
        <w:numPr>
          <w:ilvl w:val="0"/>
          <w:numId w:val="38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Attendance Policy: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Because the state requires 75 hours, you must state that </w:t>
      </w: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attendance is mandatory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. List how many hours a student can miss before being dropped (usually very few) and how "make-up" hours are handled.</w:t>
      </w:r>
    </w:p>
    <w:p w:rsidR="674B0D4E" w:rsidP="50C077E1" w:rsidRDefault="674B0D4E" w14:paraId="2B2C90F5" w14:textId="3E5C3C96">
      <w:pPr>
        <w:pStyle w:val="Heading3"/>
        <w:spacing w:before="0" w:beforeAutospacing="off" w:after="281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Completion Requirements</w:t>
      </w:r>
    </w:p>
    <w:p w:rsidR="674B0D4E" w:rsidP="50C077E1" w:rsidRDefault="674B0D4E" w14:paraId="2DD67E66" w14:textId="4FC413F0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Students must successfully complete 75 hours (Theory + Lab + Clinical).</w:t>
      </w:r>
    </w:p>
    <w:p w:rsidR="674B0D4E" w:rsidP="50C077E1" w:rsidRDefault="674B0D4E" w14:paraId="44C7C5F3" w14:textId="2C6CBF24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Students must pass the final mock-exam to receive a </w:t>
      </w: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Certificate of Completion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>.</w:t>
      </w:r>
    </w:p>
    <w:p w:rsidR="674B0D4E" w:rsidP="50C077E1" w:rsidRDefault="674B0D4E" w14:paraId="64928C60" w14:textId="4282AC02">
      <w:pPr>
        <w:pStyle w:val="ListParagraph"/>
        <w:numPr>
          <w:ilvl w:val="0"/>
          <w:numId w:val="39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State clearly that receiving a certificate </w:t>
      </w:r>
      <w:r w:rsidRPr="50C077E1" w:rsidR="674B0D4E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permits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them to take the State Exam but does not </w:t>
      </w:r>
      <w:r w:rsidRPr="50C077E1" w:rsidR="674B0D4E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guarantee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they will pass the State Exam.</w:t>
      </w:r>
    </w:p>
    <w:p w:rsidR="674B0D4E" w:rsidP="50C077E1" w:rsidRDefault="674B0D4E" w14:paraId="2AB76D32" w14:textId="32951B06">
      <w:pPr>
        <w:pStyle w:val="Heading3"/>
        <w:spacing w:before="0" w:beforeAutospacing="off" w:after="281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Student Conduct &amp; Grievance Policy</w:t>
      </w:r>
    </w:p>
    <w:p w:rsidR="674B0D4E" w:rsidP="50C077E1" w:rsidRDefault="674B0D4E" w14:paraId="4BEA7865" w14:textId="3298127A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Rules of Conduct: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Professionalism, uniform requirements (scrubs), and background check requirements.</w:t>
      </w:r>
    </w:p>
    <w:p w:rsidR="674B0D4E" w:rsidP="50C077E1" w:rsidRDefault="674B0D4E" w14:paraId="5CA711F4" w14:textId="3287A6F5">
      <w:pPr>
        <w:pStyle w:val="ListParagraph"/>
        <w:numPr>
          <w:ilvl w:val="0"/>
          <w:numId w:val="40"/>
        </w:numPr>
        <w:spacing w:before="240" w:beforeAutospacing="off" w:after="240" w:afterAutospacing="off"/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Grievance Procedure: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 must provide a step-by-step process for a student to complain. By law, you must include a statement that says: </w:t>
      </w:r>
      <w:r w:rsidRPr="50C077E1" w:rsidR="674B0D4E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"If a student is not satisfied with the school's resolution, they may file a complaint with the State of Michigan at [provide LEO contact info]."</w:t>
      </w:r>
    </w:p>
    <w:p w:rsidR="50C077E1" w:rsidRDefault="50C077E1" w14:paraId="5915B884" w14:textId="02DA9428"/>
    <w:p w:rsidR="674B0D4E" w:rsidP="50C077E1" w:rsidRDefault="674B0D4E" w14:paraId="1895514C" w14:textId="6A1E1FB4">
      <w:pPr>
        <w:pStyle w:val="Heading2"/>
        <w:spacing w:before="0" w:beforeAutospacing="off" w:after="299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3. Owner’s Quick Reference: Fee &amp; Tuition Strategy</w:t>
      </w:r>
    </w:p>
    <w:tbl>
      <w:tblPr>
        <w:tblStyle w:val="TableNormal"/>
        <w:bidiVisual w:val="0"/>
        <w:tblW w:w="9360" w:type="dxa"/>
        <w:tblLook w:val="06A0" w:firstRow="1" w:lastRow="0" w:firstColumn="1" w:lastColumn="0" w:noHBand="1" w:noVBand="1"/>
      </w:tblPr>
      <w:tblGrid>
        <w:gridCol w:w="1875"/>
        <w:gridCol w:w="7485"/>
      </w:tblGrid>
      <w:tr w:rsidR="50C077E1" w:rsidTr="32B625AA" w14:paraId="6C42B343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2AB12E36" w14:textId="3BE68A82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Item</w:t>
            </w:r>
          </w:p>
        </w:tc>
        <w:tc>
          <w:tcPr>
            <w:tcW w:w="74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4225EAE1" w14:textId="37D4F691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Strategy/Compliance Tip</w:t>
            </w:r>
          </w:p>
        </w:tc>
      </w:tr>
      <w:tr w:rsidR="50C077E1" w:rsidTr="32B625AA" w14:paraId="3401B8AC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314F8870" w14:textId="0DB1B39C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Tuition Pricing</w:t>
            </w:r>
          </w:p>
        </w:tc>
        <w:tc>
          <w:tcPr>
            <w:tcW w:w="74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4C4ED8F6" w14:textId="4703BED9">
            <w:pPr>
              <w:spacing w:before="0" w:beforeAutospacing="off" w:after="0" w:afterAutospacing="off"/>
            </w:pPr>
            <w:r w:rsidR="50C077E1">
              <w:rPr/>
              <w:t xml:space="preserve">Most Michigan CNA schools charge between </w:t>
            </w:r>
            <w:r w:rsidRPr="50C077E1" w:rsidR="50C077E1">
              <w:rPr>
                <w:b w:val="1"/>
                <w:bCs w:val="1"/>
              </w:rPr>
              <w:t>$900 – $1,600</w:t>
            </w:r>
            <w:r w:rsidR="50C077E1">
              <w:rPr/>
              <w:t>.</w:t>
            </w:r>
          </w:p>
        </w:tc>
      </w:tr>
      <w:tr w:rsidR="50C077E1" w:rsidTr="32B625AA" w14:paraId="26E37042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28895B70" w14:textId="63803978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CNA Reimbursement</w:t>
            </w:r>
          </w:p>
        </w:tc>
        <w:tc>
          <w:tcPr>
            <w:tcW w:w="74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71C11AEA" w14:textId="0C0BF20F">
            <w:pPr>
              <w:spacing w:before="0" w:beforeAutospacing="off" w:after="0" w:afterAutospacing="off"/>
            </w:pPr>
            <w:r w:rsidR="50C077E1">
              <w:rPr/>
              <w:t xml:space="preserve">Remind the owner: Under Federal law, if a student is hired by a Medicaid-funded nursing home within 12 months of certification, </w:t>
            </w:r>
            <w:r w:rsidRPr="50C077E1" w:rsidR="50C077E1">
              <w:rPr>
                <w:b w:val="1"/>
                <w:bCs w:val="1"/>
              </w:rPr>
              <w:t>the nursing home MUST reimburse the student's tuition.</w:t>
            </w:r>
          </w:p>
        </w:tc>
      </w:tr>
      <w:tr w:rsidR="50C077E1" w:rsidTr="32B625AA" w14:paraId="40CE8F8C">
        <w:trPr>
          <w:trHeight w:val="300"/>
        </w:trPr>
        <w:tc>
          <w:tcPr>
            <w:tcW w:w="187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40E2DC49" w14:textId="74C0D92C">
            <w:pPr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Background Checks</w:t>
            </w:r>
          </w:p>
        </w:tc>
        <w:tc>
          <w:tcPr>
            <w:tcW w:w="7485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62C3CB4A" w14:textId="34AACD66">
            <w:pPr>
              <w:spacing w:before="0" w:beforeAutospacing="off" w:after="0" w:afterAutospacing="off"/>
            </w:pPr>
            <w:r w:rsidR="50C077E1">
              <w:rPr/>
              <w:t>State that the cost of the background check is separate or included. Note: A "felony" may prevent state certification.</w:t>
            </w:r>
          </w:p>
        </w:tc>
      </w:tr>
    </w:tbl>
    <w:p w:rsidR="50C077E1" w:rsidRDefault="50C077E1" w14:paraId="25136355" w14:textId="28CEF78F"/>
    <w:p w:rsidR="674B0D4E" w:rsidP="50C077E1" w:rsidRDefault="674B0D4E" w14:paraId="1376009C" w14:textId="0AF43125">
      <w:pPr>
        <w:pStyle w:val="Heading3"/>
        <w:bidi w:val="0"/>
        <w:spacing w:before="0" w:beforeAutospacing="off" w:after="281" w:afterAutospacing="off"/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Summary Checklist for the Catalog/Agreement:</w:t>
      </w:r>
    </w:p>
    <w:p w:rsidR="674B0D4E" w:rsidP="50C077E1" w:rsidRDefault="674B0D4E" w14:paraId="058E0B5C" w14:textId="128F2755">
      <w:pPr>
        <w:pStyle w:val="ListParagraph"/>
        <w:numPr>
          <w:ilvl w:val="0"/>
          <w:numId w:val="4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Name of School: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match LARA/LEO filings exactly.</w:t>
      </w:r>
    </w:p>
    <w:p w:rsidR="674B0D4E" w:rsidP="50C077E1" w:rsidRDefault="674B0D4E" w14:paraId="1144744C" w14:textId="531388D1">
      <w:pPr>
        <w:pStyle w:val="ListParagraph"/>
        <w:numPr>
          <w:ilvl w:val="0"/>
          <w:numId w:val="4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Program Dates: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Clearly defined start and end dates.</w:t>
      </w:r>
    </w:p>
    <w:p w:rsidR="674B0D4E" w:rsidP="50C077E1" w:rsidRDefault="674B0D4E" w14:paraId="1A4AE7B0" w14:textId="283AA2E0">
      <w:pPr>
        <w:pStyle w:val="ListParagraph"/>
        <w:numPr>
          <w:ilvl w:val="0"/>
          <w:numId w:val="41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Facilities: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Description of the classroom and the clinical site.</w:t>
      </w:r>
    </w:p>
    <w:p w:rsidR="674B0D4E" w:rsidP="50C077E1" w:rsidRDefault="674B0D4E" w14:paraId="4B7DEE24" w14:textId="178BA9B3">
      <w:pPr>
        <w:pStyle w:val="ListParagraph"/>
        <w:numPr>
          <w:ilvl w:val="0"/>
          <w:numId w:val="41"/>
        </w:numPr>
        <w:bidi w:val="0"/>
        <w:spacing w:before="240" w:beforeAutospacing="off" w:after="240" w:afterAutospacing="off"/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</w:pPr>
      <w:r w:rsidRPr="50C077E1" w:rsidR="674B0D4E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Placement Assistance:</w:t>
      </w:r>
      <w:r w:rsidRPr="50C077E1" w:rsidR="674B0D4E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If you offer job placement through your home care agency, state it clearly, but also state: </w:t>
      </w:r>
      <w:r w:rsidRPr="50C077E1" w:rsidR="674B0D4E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"Employment is not guaranteed."</w:t>
      </w:r>
    </w:p>
    <w:p w:rsidR="50C077E1" w:rsidP="50C077E1" w:rsidRDefault="50C077E1" w14:paraId="4BEFB65E" w14:textId="20D8F89B">
      <w:pPr>
        <w:pStyle w:val="Normal"/>
        <w:bidi w:val="0"/>
        <w:spacing w:before="240" w:beforeAutospacing="off" w:after="240" w:afterAutospacing="off"/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</w:pPr>
    </w:p>
    <w:p w:rsidR="1A437437" w:rsidP="50C077E1" w:rsidRDefault="1A437437" w14:paraId="6FBF0D5E" w14:textId="10AA019B">
      <w:pPr>
        <w:pStyle w:val="Heading2"/>
        <w:bidi w:val="0"/>
        <w:spacing w:before="0" w:beforeAutospacing="off" w:after="299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The Mandatory Clinical Skills List</w:t>
      </w:r>
    </w:p>
    <w:p w:rsidR="1A437437" w:rsidP="50C077E1" w:rsidRDefault="1A437437" w14:paraId="3D6A4DC1" w14:textId="509E4EAD">
      <w:pPr>
        <w:bidi w:val="0"/>
        <w:spacing w:before="0" w:beforeAutospacing="off" w:after="240" w:afterAutospacing="off"/>
      </w:pP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>While there are dozens of tasks in the curriculum, these are the "Testable Skills" that require dedicated lab stations.</w:t>
      </w:r>
    </w:p>
    <w:p w:rsidR="1A437437" w:rsidP="50C077E1" w:rsidRDefault="1A437437" w14:paraId="4BDFB001" w14:textId="3EA459C4">
      <w:pPr>
        <w:pStyle w:val="Heading3"/>
        <w:bidi w:val="0"/>
        <w:spacing w:before="0" w:beforeAutospacing="off" w:after="281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1. Universal Skills (Required for Every Task)</w:t>
      </w:r>
    </w:p>
    <w:p w:rsidR="1A437437" w:rsidP="50C077E1" w:rsidRDefault="1A437437" w14:paraId="4569E44B" w14:textId="5CA3751B">
      <w:pPr>
        <w:pStyle w:val="ListParagraph"/>
        <w:numPr>
          <w:ilvl w:val="0"/>
          <w:numId w:val="42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Handwashing: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have a sink with running water, soap, and paper towels.</w:t>
      </w:r>
    </w:p>
    <w:p w:rsidR="1A437437" w:rsidP="50C077E1" w:rsidRDefault="1A437437" w14:paraId="1050D2FA" w14:textId="666BEAC1">
      <w:pPr>
        <w:pStyle w:val="ListParagraph"/>
        <w:numPr>
          <w:ilvl w:val="0"/>
          <w:numId w:val="42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Donning/Doffing PPE: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have boxes of gloves and disposable gowns.</w:t>
      </w:r>
    </w:p>
    <w:p w:rsidR="1A437437" w:rsidP="50C077E1" w:rsidRDefault="1A437437" w14:paraId="788B867A" w14:textId="2D2B3037">
      <w:pPr>
        <w:pStyle w:val="Heading3"/>
        <w:bidi w:val="0"/>
        <w:spacing w:before="0" w:beforeAutospacing="off" w:after="281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2. Vital Signs &amp; Measurements (Stationary Equipment)</w:t>
      </w:r>
    </w:p>
    <w:p w:rsidR="1A437437" w:rsidP="50C077E1" w:rsidRDefault="1A437437" w14:paraId="4ADDDA63" w14:textId="154C8426">
      <w:pPr>
        <w:pStyle w:val="ListParagraph"/>
        <w:numPr>
          <w:ilvl w:val="0"/>
          <w:numId w:val="4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Manual Blood Pressure: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Quality stethoscopes and manual cuffs (sphygmomanometers).</w:t>
      </w:r>
    </w:p>
    <w:p w:rsidR="1A437437" w:rsidP="50C077E1" w:rsidRDefault="1A437437" w14:paraId="7E3089A5" w14:textId="34119264">
      <w:pPr>
        <w:pStyle w:val="ListParagraph"/>
        <w:numPr>
          <w:ilvl w:val="0"/>
          <w:numId w:val="4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Radial Pulse &amp; Respirations: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wall clock with a second hand or digital timer visible to the student.</w:t>
      </w:r>
    </w:p>
    <w:p w:rsidR="1A437437" w:rsidP="50C077E1" w:rsidRDefault="1A437437" w14:paraId="4B99DA32" w14:textId="77D45D22">
      <w:pPr>
        <w:pStyle w:val="ListParagraph"/>
        <w:numPr>
          <w:ilvl w:val="0"/>
          <w:numId w:val="4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Weight: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professional standing balance scale (not a digital bathroom scale).</w:t>
      </w:r>
    </w:p>
    <w:p w:rsidR="1A437437" w:rsidP="50C077E1" w:rsidRDefault="1A437437" w14:paraId="30683462" w14:textId="44BC39B4">
      <w:pPr>
        <w:pStyle w:val="ListParagraph"/>
        <w:numPr>
          <w:ilvl w:val="0"/>
          <w:numId w:val="43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Urinary Output: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graduate container (measuring cup in mL) and a bedpan/urinal with simulated "urine" (tinted water).</w:t>
      </w:r>
    </w:p>
    <w:p w:rsidR="1A437437" w:rsidP="50C077E1" w:rsidRDefault="1A437437" w14:paraId="1FDABD2E" w14:textId="4FDB4DD0">
      <w:pPr>
        <w:pStyle w:val="Heading3"/>
        <w:bidi w:val="0"/>
        <w:spacing w:before="0" w:beforeAutospacing="off" w:after="281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3. Personal Care (The "Bedside" Station)</w:t>
      </w:r>
    </w:p>
    <w:p w:rsidR="1A437437" w:rsidP="50C077E1" w:rsidRDefault="1A437437" w14:paraId="2AAEA230" w14:textId="3E4AF5E4">
      <w:pPr>
        <w:pStyle w:val="ListParagraph"/>
        <w:numPr>
          <w:ilvl w:val="0"/>
          <w:numId w:val="4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Modified Bed Bath: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Washbasins, soap, towels, and a manikin.</w:t>
      </w:r>
    </w:p>
    <w:p w:rsidR="1A437437" w:rsidP="50C077E1" w:rsidRDefault="1A437437" w14:paraId="5FB525B7" w14:textId="7134DA40">
      <w:pPr>
        <w:pStyle w:val="ListParagraph"/>
        <w:numPr>
          <w:ilvl w:val="0"/>
          <w:numId w:val="4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Perineal Care (Female):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Anatomically correct female manikin, basins, and underpads (chux).</w:t>
      </w:r>
    </w:p>
    <w:p w:rsidR="1A437437" w:rsidP="50C077E1" w:rsidRDefault="1A437437" w14:paraId="03A8233D" w14:textId="3CFF1EB7">
      <w:pPr>
        <w:pStyle w:val="ListParagraph"/>
        <w:numPr>
          <w:ilvl w:val="0"/>
          <w:numId w:val="4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Catheter Care: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Manikin with an indwelling catheter and drainage bag.</w:t>
      </w:r>
    </w:p>
    <w:p w:rsidR="1A437437" w:rsidP="50C077E1" w:rsidRDefault="1A437437" w14:paraId="48FBD722" w14:textId="5EDA0F96">
      <w:pPr>
        <w:pStyle w:val="ListParagraph"/>
        <w:numPr>
          <w:ilvl w:val="0"/>
          <w:numId w:val="4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Mouth Care (Natural Teeth &amp; Dentures):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Toothbrush, toothpaste, emesis basin, denture cup, and a set of dentures.</w:t>
      </w:r>
    </w:p>
    <w:p w:rsidR="1A437437" w:rsidP="50C077E1" w:rsidRDefault="1A437437" w14:paraId="13A7B96A" w14:textId="6108897C">
      <w:pPr>
        <w:pStyle w:val="ListParagraph"/>
        <w:numPr>
          <w:ilvl w:val="0"/>
          <w:numId w:val="44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Foot/Nail Care: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Basin, lotion, and orange sticks/emery boards.</w:t>
      </w:r>
    </w:p>
    <w:p w:rsidR="1A437437" w:rsidP="50C077E1" w:rsidRDefault="1A437437" w14:paraId="1202604F" w14:textId="19AEEB2C">
      <w:pPr>
        <w:pStyle w:val="Heading3"/>
        <w:bidi w:val="0"/>
        <w:spacing w:before="0" w:beforeAutospacing="off" w:after="281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4. Mobility &amp; Restorative Care (Equipment in the Lab)</w:t>
      </w:r>
    </w:p>
    <w:p w:rsidR="1A437437" w:rsidP="50C077E1" w:rsidRDefault="1A437437" w14:paraId="708E9899" w14:textId="3BCC437D">
      <w:pPr>
        <w:pStyle w:val="ListParagraph"/>
        <w:numPr>
          <w:ilvl w:val="0"/>
          <w:numId w:val="4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Ambulation: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Must have a </w:t>
      </w: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Gait Belt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(Transfer Belt).</w:t>
      </w:r>
    </w:p>
    <w:p w:rsidR="1A437437" w:rsidP="50C077E1" w:rsidRDefault="1A437437" w14:paraId="58480F0E" w14:textId="1DC518D1">
      <w:pPr>
        <w:pStyle w:val="ListParagraph"/>
        <w:numPr>
          <w:ilvl w:val="0"/>
          <w:numId w:val="4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Transfer to Wheelchair: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functional wheelchair with working brakes and footrests.</w:t>
      </w:r>
    </w:p>
    <w:p w:rsidR="1A437437" w:rsidP="50C077E1" w:rsidRDefault="1A437437" w14:paraId="4529BEAA" w14:textId="584CA229">
      <w:pPr>
        <w:pStyle w:val="ListParagraph"/>
        <w:numPr>
          <w:ilvl w:val="0"/>
          <w:numId w:val="4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Range of Motion (Shoulder/Hip/Knee):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Requires a hospital bed and a live "actor" (usually another student).</w:t>
      </w:r>
    </w:p>
    <w:p w:rsidR="1A437437" w:rsidP="50C077E1" w:rsidRDefault="1A437437" w14:paraId="1692F0FE" w14:textId="2748D471">
      <w:pPr>
        <w:pStyle w:val="ListParagraph"/>
        <w:numPr>
          <w:ilvl w:val="0"/>
          <w:numId w:val="45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Positioning on Side: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At least 3–4 pillows to demonstrate proper body alignment.</w:t>
      </w:r>
    </w:p>
    <w:p w:rsidR="1A437437" w:rsidP="50C077E1" w:rsidRDefault="1A437437" w14:paraId="34FAE6B6" w14:textId="44C7FC4A">
      <w:pPr>
        <w:pStyle w:val="Heading3"/>
        <w:bidi w:val="0"/>
        <w:spacing w:before="0" w:beforeAutospacing="off" w:after="281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5. Nutrition &amp; Dressing</w:t>
      </w:r>
    </w:p>
    <w:p w:rsidR="1A437437" w:rsidP="50C077E1" w:rsidRDefault="1A437437" w14:paraId="6FBFCDED" w14:textId="3011B133">
      <w:pPr>
        <w:pStyle w:val="ListParagraph"/>
        <w:numPr>
          <w:ilvl w:val="0"/>
          <w:numId w:val="46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Feeding a Resident: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 chair for the CNA, a bedside table, a "meal tray" (simulated food like applesauce), and a clothing protector.</w:t>
      </w:r>
    </w:p>
    <w:p w:rsidR="1A437437" w:rsidP="50C077E1" w:rsidRDefault="1A437437" w14:paraId="38FB8A3F" w14:textId="18888C92">
      <w:pPr>
        <w:pStyle w:val="ListParagraph"/>
        <w:numPr>
          <w:ilvl w:val="0"/>
          <w:numId w:val="46"/>
        </w:numPr>
        <w:bidi w:val="0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Dressing a Resident:</w:t>
      </w:r>
      <w:r w:rsidRPr="50C077E1" w:rsidR="1A43743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Button-up shirts and non-skid socks. (The "Weak Arm" skill is tested using these).</w:t>
      </w:r>
    </w:p>
    <w:p w:rsidR="50C077E1" w:rsidRDefault="50C077E1" w14:paraId="41B53A1F" w14:textId="0C1F9736"/>
    <w:p w:rsidR="1A437437" w:rsidP="50C077E1" w:rsidRDefault="1A437437" w14:paraId="0300D3A2" w14:textId="0A9EEBCE">
      <w:pPr>
        <w:pStyle w:val="Heading2"/>
        <w:bidi w:val="0"/>
        <w:spacing w:before="0" w:beforeAutospacing="off" w:after="299" w:afterAutospacing="off"/>
      </w:pPr>
      <w:r w:rsidRPr="50C077E1" w:rsidR="1A437437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LARA Inspection "Quick-Glance" Equipment Table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574"/>
        <w:gridCol w:w="8236"/>
      </w:tblGrid>
      <w:tr w:rsidR="50C077E1" w:rsidTr="50C077E1" w14:paraId="29D47ECC">
        <w:trPr>
          <w:trHeight w:val="300"/>
        </w:trPr>
        <w:tc>
          <w:tcPr>
            <w:tcW w:w="15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14378B74" w14:textId="1E8407A5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Category</w:t>
            </w:r>
          </w:p>
        </w:tc>
        <w:tc>
          <w:tcPr>
            <w:tcW w:w="82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25933B30" w14:textId="41C1EA07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Must-Have Items</w:t>
            </w:r>
          </w:p>
        </w:tc>
      </w:tr>
      <w:tr w:rsidR="50C077E1" w:rsidTr="50C077E1" w14:paraId="0D5EB91C">
        <w:trPr>
          <w:trHeight w:val="300"/>
        </w:trPr>
        <w:tc>
          <w:tcPr>
            <w:tcW w:w="15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2DDAEE0F" w14:textId="4777DA76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Furniture</w:t>
            </w:r>
          </w:p>
        </w:tc>
        <w:tc>
          <w:tcPr>
            <w:tcW w:w="82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04F4DD56" w14:textId="7148C5DB">
            <w:pPr>
              <w:bidi w:val="0"/>
              <w:spacing w:before="0" w:beforeAutospacing="off" w:after="0" w:afterAutospacing="off"/>
            </w:pPr>
            <w:r w:rsidR="50C077E1">
              <w:rPr/>
              <w:t>At least one adjustable Hospital Bed, Bedside Table, and Overbed Table.</w:t>
            </w:r>
          </w:p>
        </w:tc>
      </w:tr>
      <w:tr w:rsidR="50C077E1" w:rsidTr="50C077E1" w14:paraId="248C097A">
        <w:trPr>
          <w:trHeight w:val="300"/>
        </w:trPr>
        <w:tc>
          <w:tcPr>
            <w:tcW w:w="15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369EAF81" w14:textId="7DCEDF61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Simulation</w:t>
            </w:r>
          </w:p>
        </w:tc>
        <w:tc>
          <w:tcPr>
            <w:tcW w:w="82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094BD77A" w14:textId="11E157EC">
            <w:pPr>
              <w:bidi w:val="0"/>
              <w:spacing w:before="0" w:beforeAutospacing="off" w:after="0" w:afterAutospacing="off"/>
            </w:pPr>
            <w:r w:rsidR="50C077E1">
              <w:rPr/>
              <w:t>Anatomically correct Manikin (with Genitalia for Peri-care).</w:t>
            </w:r>
          </w:p>
        </w:tc>
      </w:tr>
      <w:tr w:rsidR="50C077E1" w:rsidTr="50C077E1" w14:paraId="607AB66F">
        <w:trPr>
          <w:trHeight w:val="300"/>
        </w:trPr>
        <w:tc>
          <w:tcPr>
            <w:tcW w:w="15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06E38986" w14:textId="0C91F747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Mobility</w:t>
            </w:r>
          </w:p>
        </w:tc>
        <w:tc>
          <w:tcPr>
            <w:tcW w:w="82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6E5F939B" w14:textId="3DB4AA92">
            <w:pPr>
              <w:bidi w:val="0"/>
              <w:spacing w:before="0" w:beforeAutospacing="off" w:after="0" w:afterAutospacing="off"/>
            </w:pPr>
            <w:r w:rsidR="50C077E1">
              <w:rPr/>
              <w:t>Wheelchair, Walker, and multiple Gait Belts.</w:t>
            </w:r>
          </w:p>
        </w:tc>
      </w:tr>
      <w:tr w:rsidR="50C077E1" w:rsidTr="50C077E1" w14:paraId="2C20BD20">
        <w:trPr>
          <w:trHeight w:val="300"/>
        </w:trPr>
        <w:tc>
          <w:tcPr>
            <w:tcW w:w="15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33B46B49" w14:textId="5976F729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Clinical Tools</w:t>
            </w:r>
          </w:p>
        </w:tc>
        <w:tc>
          <w:tcPr>
            <w:tcW w:w="82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12DC9F25" w14:textId="0917F632">
            <w:pPr>
              <w:bidi w:val="0"/>
              <w:spacing w:before="0" w:beforeAutospacing="off" w:after="0" w:afterAutospacing="off"/>
            </w:pPr>
            <w:r w:rsidR="50C077E1">
              <w:rPr/>
              <w:t>Manual BP Cuffs, Stethoscopes, Graduate (Measuring) Containers, Bedpans.</w:t>
            </w:r>
          </w:p>
        </w:tc>
      </w:tr>
      <w:tr w:rsidR="50C077E1" w:rsidTr="50C077E1" w14:paraId="33E2966F">
        <w:trPr>
          <w:trHeight w:val="300"/>
        </w:trPr>
        <w:tc>
          <w:tcPr>
            <w:tcW w:w="1574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282C6E89" w14:textId="2AA46701">
            <w:pPr>
              <w:bidi w:val="0"/>
              <w:spacing w:before="0" w:beforeAutospacing="off" w:after="0" w:afterAutospacing="off"/>
            </w:pPr>
            <w:r w:rsidRPr="50C077E1" w:rsidR="50C077E1">
              <w:rPr>
                <w:b w:val="1"/>
                <w:bCs w:val="1"/>
              </w:rPr>
              <w:t>Consumables</w:t>
            </w:r>
          </w:p>
        </w:tc>
        <w:tc>
          <w:tcPr>
            <w:tcW w:w="8236" w:type="dxa"/>
            <w:tcBorders>
              <w:top w:val="single" w:sz="6"/>
              <w:left w:val="single" w:sz="6"/>
              <w:bottom w:val="single" w:sz="6"/>
              <w:right w:val="single" w:sz="6"/>
            </w:tcBorders>
            <w:tcMar/>
            <w:vAlign w:val="center"/>
          </w:tcPr>
          <w:p w:rsidR="50C077E1" w:rsidP="50C077E1" w:rsidRDefault="50C077E1" w14:paraId="0C7FB55A" w14:textId="0FC86052">
            <w:pPr>
              <w:bidi w:val="0"/>
              <w:spacing w:before="0" w:beforeAutospacing="off" w:after="0" w:afterAutospacing="off"/>
            </w:pPr>
            <w:r w:rsidR="50C077E1">
              <w:rPr/>
              <w:t>Gloves, Gowns, Linens, Dental Kits, Bedside Kits (Basins/Cups).</w:t>
            </w:r>
          </w:p>
        </w:tc>
      </w:tr>
    </w:tbl>
    <w:p w:rsidR="50C077E1" w:rsidP="50C077E1" w:rsidRDefault="50C077E1" w14:paraId="4A551E52" w14:textId="188A9155">
      <w:pPr>
        <w:pStyle w:val="Normal"/>
        <w:bidi w:val="0"/>
        <w:spacing w:before="240" w:beforeAutospacing="off" w:after="240" w:afterAutospacing="off"/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</w:pPr>
    </w:p>
    <w:p w:rsidR="50C077E1" w:rsidP="50C077E1" w:rsidRDefault="50C077E1" w14:paraId="3D35FF1D" w14:textId="3EAE6CB8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0C077E1" w:rsidP="50C077E1" w:rsidRDefault="50C077E1" w14:paraId="06382E52" w14:textId="653BCF37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0C077E1" w:rsidP="50C077E1" w:rsidRDefault="50C077E1" w14:paraId="61577DA8" w14:textId="6B6A6705">
      <w:pPr>
        <w:pStyle w:val="Normal"/>
        <w:spacing w:before="240" w:beforeAutospacing="off" w:after="24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6">
    <w:nsid w:val="3f053a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4d278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2ed467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c5aca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3a3170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5f4f7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5bd62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119226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2cadf6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418c44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ac349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49ea05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74ad97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79d20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e7886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c08a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1d3449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178760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a5b94e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b102e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f3060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5bf909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34ccdb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fef328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5382b3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1e99a5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50b112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c9a3a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4c056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0fe56b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36cd8f5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5">
    <w:nsid w:val="3c9d6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7ea64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99afe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f76b8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ddba0c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4fd21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0b8c0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0121f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13fc67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f936c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bcb79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c6c7a2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2f7a4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6de5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90bf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6332B4"/>
    <w:rsid w:val="02D9C7D2"/>
    <w:rsid w:val="0326ACEA"/>
    <w:rsid w:val="0387CFA7"/>
    <w:rsid w:val="04BF8637"/>
    <w:rsid w:val="050DFA13"/>
    <w:rsid w:val="06D2CBE1"/>
    <w:rsid w:val="070F6C59"/>
    <w:rsid w:val="079589F8"/>
    <w:rsid w:val="08FE24A4"/>
    <w:rsid w:val="0998922A"/>
    <w:rsid w:val="0B6F7019"/>
    <w:rsid w:val="0C385CB0"/>
    <w:rsid w:val="0C940227"/>
    <w:rsid w:val="0FB0BCC3"/>
    <w:rsid w:val="126332B4"/>
    <w:rsid w:val="1306D5E4"/>
    <w:rsid w:val="13F9E436"/>
    <w:rsid w:val="13FED1F4"/>
    <w:rsid w:val="15345B8E"/>
    <w:rsid w:val="160CB3EF"/>
    <w:rsid w:val="164059E3"/>
    <w:rsid w:val="16D0FFA7"/>
    <w:rsid w:val="176E5C2D"/>
    <w:rsid w:val="185F055C"/>
    <w:rsid w:val="1885C06F"/>
    <w:rsid w:val="1A437437"/>
    <w:rsid w:val="1CFEE95E"/>
    <w:rsid w:val="1D6A3A7F"/>
    <w:rsid w:val="1F7BA1F0"/>
    <w:rsid w:val="209B4291"/>
    <w:rsid w:val="27274144"/>
    <w:rsid w:val="2A9A31E9"/>
    <w:rsid w:val="2B9F6BA5"/>
    <w:rsid w:val="2B9F6BA5"/>
    <w:rsid w:val="2BC72AB7"/>
    <w:rsid w:val="2D2B101A"/>
    <w:rsid w:val="2F5202B3"/>
    <w:rsid w:val="3035AC51"/>
    <w:rsid w:val="3050944C"/>
    <w:rsid w:val="316594E0"/>
    <w:rsid w:val="31E3FAE6"/>
    <w:rsid w:val="3278355B"/>
    <w:rsid w:val="32B625AA"/>
    <w:rsid w:val="33734DAF"/>
    <w:rsid w:val="33A61581"/>
    <w:rsid w:val="33D2C833"/>
    <w:rsid w:val="34F62EB1"/>
    <w:rsid w:val="3CC994C9"/>
    <w:rsid w:val="3D207FA2"/>
    <w:rsid w:val="3D2E246C"/>
    <w:rsid w:val="3DDEC603"/>
    <w:rsid w:val="3FF599D1"/>
    <w:rsid w:val="40F50C61"/>
    <w:rsid w:val="4114032C"/>
    <w:rsid w:val="41F118BC"/>
    <w:rsid w:val="4292B7F8"/>
    <w:rsid w:val="429FC83E"/>
    <w:rsid w:val="42ECFBD6"/>
    <w:rsid w:val="43F8918E"/>
    <w:rsid w:val="45354CC6"/>
    <w:rsid w:val="4618C2CA"/>
    <w:rsid w:val="478A7130"/>
    <w:rsid w:val="47F4EC95"/>
    <w:rsid w:val="48D76773"/>
    <w:rsid w:val="4BB276FB"/>
    <w:rsid w:val="4DF93A19"/>
    <w:rsid w:val="4F548C60"/>
    <w:rsid w:val="50C077E1"/>
    <w:rsid w:val="53BAE478"/>
    <w:rsid w:val="5486565E"/>
    <w:rsid w:val="5693E172"/>
    <w:rsid w:val="570854BB"/>
    <w:rsid w:val="570854BB"/>
    <w:rsid w:val="59A26EDE"/>
    <w:rsid w:val="5ACDE59D"/>
    <w:rsid w:val="5C774190"/>
    <w:rsid w:val="5CF68507"/>
    <w:rsid w:val="5DA6A9DB"/>
    <w:rsid w:val="5DA6A9DB"/>
    <w:rsid w:val="5DC8F3D7"/>
    <w:rsid w:val="5E2D0F26"/>
    <w:rsid w:val="5F4CBE0D"/>
    <w:rsid w:val="6024BE0F"/>
    <w:rsid w:val="64A8BB30"/>
    <w:rsid w:val="65376109"/>
    <w:rsid w:val="65D4D3E7"/>
    <w:rsid w:val="65E641A7"/>
    <w:rsid w:val="673EBB19"/>
    <w:rsid w:val="674B0D4E"/>
    <w:rsid w:val="674E8383"/>
    <w:rsid w:val="67763850"/>
    <w:rsid w:val="67763850"/>
    <w:rsid w:val="68E711E5"/>
    <w:rsid w:val="6AFBD355"/>
    <w:rsid w:val="6B431318"/>
    <w:rsid w:val="6B463526"/>
    <w:rsid w:val="6D27BC8F"/>
    <w:rsid w:val="6E022568"/>
    <w:rsid w:val="6E022568"/>
    <w:rsid w:val="6E27E70C"/>
    <w:rsid w:val="710FEC74"/>
    <w:rsid w:val="72728E21"/>
    <w:rsid w:val="7294770F"/>
    <w:rsid w:val="73100B88"/>
    <w:rsid w:val="731DB151"/>
    <w:rsid w:val="75ADAE00"/>
    <w:rsid w:val="75F67BF7"/>
    <w:rsid w:val="75FD3B7F"/>
    <w:rsid w:val="76598FA3"/>
    <w:rsid w:val="7673D1D8"/>
    <w:rsid w:val="76C5D404"/>
    <w:rsid w:val="78366746"/>
    <w:rsid w:val="7AE53604"/>
    <w:rsid w:val="7C3A1341"/>
    <w:rsid w:val="7C3E3326"/>
    <w:rsid w:val="7D793D92"/>
    <w:rsid w:val="7E932E5F"/>
    <w:rsid w:val="7F011B5C"/>
    <w:rsid w:val="7F6639AD"/>
    <w:rsid w:val="7FBE23E9"/>
    <w:rsid w:val="7FED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32B4"/>
  <w15:chartTrackingRefBased/>
  <w15:docId w15:val="{6A7F01E6-2DE9-460A-969A-FD9B8BA7F1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ListParagraph">
    <w:uiPriority w:val="34"/>
    <w:name w:val="List Paragraph"/>
    <w:basedOn w:val="Normal"/>
    <w:qFormat/>
    <w:rsid w:val="1F7BA1F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3734DA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character" w:styleId="Hyperlink">
    <w:uiPriority w:val="99"/>
    <w:name w:val="Hyperlink"/>
    <w:basedOn w:val="DefaultParagraphFont"/>
    <w:unhideWhenUsed/>
    <w:rsid w:val="33734DAF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4">
    <w:uiPriority w:val="9"/>
    <w:name w:val="heading 4"/>
    <w:basedOn w:val="Normal"/>
    <w:next w:val="Normal"/>
    <w:unhideWhenUsed/>
    <w:qFormat/>
    <w:rsid w:val="50C077E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1">
    <w:uiPriority w:val="9"/>
    <w:name w:val="heading 1"/>
    <w:basedOn w:val="Normal"/>
    <w:next w:val="Normal"/>
    <w:qFormat/>
    <w:rsid w:val="50C077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c9b27dc5e504c5f" /><Relationship Type="http://schemas.openxmlformats.org/officeDocument/2006/relationships/hyperlink" Target="https://jobs.mitalent.org/MITC/Admin/License/Apply" TargetMode="External" Id="R4e6bed14e7434393" /><Relationship Type="http://schemas.openxmlformats.org/officeDocument/2006/relationships/hyperlink" Target="https://www.leadingagemi.org/page/TTT" TargetMode="External" Id="R8d1c9f975cac4f8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863EA7B6-CACC-4542-B080-789B3010EAF8}"/>
</file>

<file path=customXml/itemProps2.xml><?xml version="1.0" encoding="utf-8"?>
<ds:datastoreItem xmlns:ds="http://schemas.openxmlformats.org/officeDocument/2006/customXml" ds:itemID="{BC5D7515-EE3E-46F4-B901-FAEE157377A9}"/>
</file>

<file path=customXml/itemProps3.xml><?xml version="1.0" encoding="utf-8"?>
<ds:datastoreItem xmlns:ds="http://schemas.openxmlformats.org/officeDocument/2006/customXml" ds:itemID="{026AB0A3-C78F-4D63-B627-268EA874FE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2026-02-18T19:23:17.0000000Z</dcterms:created>
  <dcterms:modified xsi:type="dcterms:W3CDTF">2026-03-03T20:20:15.1300687Z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