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44112340" w:rsidP="44112340" w:rsidRDefault="44112340" w14:paraId="7DA9D13F" w14:textId="03934C79">
      <w:pPr>
        <w:pStyle w:val="Footer"/>
        <w:ind w:left="-567"/>
        <w:rPr>
          <w:noProof/>
          <w:color w:val="404040" w:themeColor="text1" w:themeTint="BF" w:themeShade="FF"/>
        </w:rPr>
      </w:pPr>
    </w:p>
    <w:p w:rsidR="19EE16CA" w:rsidP="44112340" w:rsidRDefault="19EE16CA" w14:paraId="07428152" w14:textId="5AE0D97F">
      <w:pPr>
        <w:pStyle w:val="Heading2"/>
        <w:shd w:val="clear" w:color="auto" w:fill="F8F4ED"/>
        <w:spacing w:before="0" w:beforeAutospacing="off" w:after="0" w:afterAutospacing="off"/>
        <w:jc w:val="center"/>
      </w:pPr>
      <w:r w:rsidRPr="44112340" w:rsidR="19EE16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/>
          <w:color w:val="291E3B"/>
          <w:lang w:val="en-IN"/>
        </w:rPr>
        <w:t>Caregiver Retention Quiz</w:t>
      </w:r>
    </w:p>
    <w:p w:rsidR="19EE16CA" w:rsidP="44112340" w:rsidRDefault="19EE16CA" w14:paraId="70E011A3" w14:textId="22EB3859">
      <w:pPr>
        <w:shd w:val="clear" w:color="auto" w:fill="F8F4ED"/>
        <w:spacing w:before="0" w:beforeAutospacing="off" w:after="0" w:afterAutospacing="off"/>
      </w:pPr>
      <w:r w:rsidR="19EE16CA">
        <w:drawing>
          <wp:inline wp14:editId="45CC06BF" wp14:anchorId="6C3DB54C">
            <wp:extent cx="9525" cy="9525"/>
            <wp:effectExtent l="0" t="0" r="0" b="0"/>
            <wp:docPr id="196602864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5c7e355a1ad447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9EE16CA" w:rsidP="44112340" w:rsidRDefault="19EE16CA" w14:paraId="17E604B3" w14:textId="6FAF6A44">
      <w:pPr>
        <w:shd w:val="clear" w:color="auto" w:fill="F8F4ED"/>
        <w:spacing w:before="0" w:beforeAutospacing="off" w:after="0" w:afterAutospacing="off"/>
        <w:jc w:val="center"/>
      </w:pP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78429A"/>
          <w:sz w:val="30"/>
          <w:szCs w:val="30"/>
          <w:lang w:val="en-IN"/>
        </w:rPr>
        <w:t>Answer the following 10 questions to get your caregiver retention grade</w:t>
      </w:r>
      <w:r>
        <w:br/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78429A"/>
          <w:sz w:val="30"/>
          <w:szCs w:val="30"/>
          <w:lang w:val="en-IN"/>
        </w:rPr>
        <w:t xml:space="preserve">and unlock resources to help you improve. Most agencies score a C, can you do better? </w:t>
      </w:r>
    </w:p>
    <w:p w:rsidR="19EE16CA" w:rsidP="44112340" w:rsidRDefault="19EE16CA" w14:paraId="4ADB4A4E" w14:textId="555C3EC0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1.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How often do you text/call caregivers just to check up on them?</w:t>
      </w:r>
    </w:p>
    <w:p w:rsidR="19EE16CA" w:rsidP="44112340" w:rsidRDefault="19EE16CA" w14:paraId="4BC4BFE9" w14:textId="51DE85FD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might occasionally call to check up on them, but it's not on a consistent schedule.</w:t>
      </w:r>
    </w:p>
    <w:p w:rsidR="19EE16CA" w:rsidP="44112340" w:rsidRDefault="19EE16CA" w14:paraId="45B18F86" w14:textId="389C2B13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communicate when it's needed, nothing more.</w:t>
      </w:r>
    </w:p>
    <w:p w:rsidR="19EE16CA" w:rsidP="44112340" w:rsidRDefault="19EE16CA" w14:paraId="0217E65D" w14:textId="4726484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In addition to other communication and/or supervisor visits, we check up on every caregiver at least once a month just to see how they're doing and check in.</w:t>
      </w:r>
    </w:p>
    <w:p w:rsidR="19EE16CA" w:rsidP="44112340" w:rsidRDefault="19EE16CA" w14:paraId="2BED5BE8" w14:textId="6F1BAFD9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Supervisors ask caregivers how they're doing, but it's usually because they're already talking to the caregiver about schedules or training--checking up on them isn't its own conversation.</w:t>
      </w:r>
    </w:p>
    <w:p w:rsidR="19EE16CA" w:rsidP="44112340" w:rsidRDefault="19EE16CA" w14:paraId="51CEBA5F" w14:textId="2808C9C3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2.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Do you have a plan to ensure that you regularly show recognition and appreciation to your caregivers?</w:t>
      </w:r>
    </w:p>
    <w:p w:rsidR="19EE16CA" w:rsidP="44112340" w:rsidRDefault="19EE16CA" w14:paraId="336EF781" w14:textId="4CF2D862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if someone does a good job we make sure to put them in our newsletter.</w:t>
      </w:r>
    </w:p>
    <w:p w:rsidR="19EE16CA" w:rsidP="44112340" w:rsidRDefault="19EE16CA" w14:paraId="6B4B3D2E" w14:textId="630351EC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pay them - they shouldn't need us to validate them too.</w:t>
      </w:r>
    </w:p>
    <w:p w:rsidR="19EE16CA" w:rsidP="44112340" w:rsidRDefault="19EE16CA" w14:paraId="7E1863BB" w14:textId="7F31CFB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we have a clear plan and it includes opportunities for one-on-one recognition and formal public recognition.</w:t>
      </w:r>
    </w:p>
    <w:p w:rsidR="19EE16CA" w:rsidP="44112340" w:rsidRDefault="19EE16CA" w14:paraId="1FA4495C" w14:textId="3CC8FBEE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we try to thank our caregivers for their hard work whenever we can.</w:t>
      </w:r>
    </w:p>
    <w:p w:rsidR="19EE16CA" w:rsidP="44112340" w:rsidRDefault="19EE16CA" w14:paraId="1295E039" w14:textId="17636FAF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3.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If your caregivers have a complaint, what's your plan to make sure you know about it?</w:t>
      </w:r>
    </w:p>
    <w:p w:rsidR="19EE16CA" w:rsidP="44112340" w:rsidRDefault="19EE16CA" w14:paraId="0E06D94A" w14:textId="201442AE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In addition to an open door policy, we use a third party to conduct surveys for us to make sure we're getting direct/unfiltered feedback.</w:t>
      </w:r>
    </w:p>
    <w:p w:rsidR="19EE16CA" w:rsidP="44112340" w:rsidRDefault="19EE16CA" w14:paraId="1B2457F8" w14:textId="694592B5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have an "open door policy" and make sure they know they can talk to us anytime.</w:t>
      </w:r>
    </w:p>
    <w:p w:rsidR="19EE16CA" w:rsidP="44112340" w:rsidRDefault="19EE16CA" w14:paraId="5C62FEDB" w14:textId="42206C89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Our caregivers don't have complaints.</w:t>
      </w:r>
    </w:p>
    <w:p w:rsidR="19EE16CA" w:rsidP="44112340" w:rsidRDefault="19EE16CA" w14:paraId="7C3774E7" w14:textId="77665727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In addition to an open door policy, we regularly conduct surveys to gather their feedback proactively.</w:t>
      </w:r>
    </w:p>
    <w:p w:rsidR="19EE16CA" w:rsidP="44112340" w:rsidRDefault="19EE16CA" w14:paraId="4CB19615" w14:textId="6A4589D8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4.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How well do you pay your caregivers compared to other competitors? </w:t>
      </w:r>
      <w:r w:rsidRPr="44112340" w:rsidR="19EE16CA">
        <w:rPr>
          <w:rFonts w:ascii="Nunito Sans" w:hAnsi="Nunito Sans" w:eastAsia="Nunito Sans" w:cs="Nunito Sans"/>
          <w:b w:val="0"/>
          <w:bCs w:val="0"/>
          <w:i w:val="1"/>
          <w:iCs w:val="1"/>
          <w:caps w:val="0"/>
          <w:smallCaps w:val="0"/>
          <w:noProof/>
          <w:color w:val="291E3B"/>
          <w:sz w:val="30"/>
          <w:szCs w:val="30"/>
          <w:lang w:val="en-IN"/>
        </w:rPr>
        <w:t>(Other local employers in home care, retail, and fast food)</w:t>
      </w:r>
    </w:p>
    <w:p w:rsidR="19EE16CA" w:rsidP="44112340" w:rsidRDefault="19EE16CA" w14:paraId="485E78DA" w14:textId="57850373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 pay better than about 3/4ths of my competitors</w:t>
      </w:r>
    </w:p>
    <w:p w:rsidR="19EE16CA" w:rsidP="44112340" w:rsidRDefault="19EE16CA" w14:paraId="5044577A" w14:textId="2B0D0CCE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 pay less than most of my competitors</w:t>
      </w:r>
    </w:p>
    <w:p w:rsidR="19EE16CA" w:rsidP="44112340" w:rsidRDefault="19EE16CA" w14:paraId="2D71273C" w14:textId="2A30775B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I'm about average for the area</w:t>
      </w:r>
    </w:p>
    <w:p w:rsidR="19EE16CA" w:rsidP="44112340" w:rsidRDefault="19EE16CA" w14:paraId="134B386C" w14:textId="4544DCB8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I don't know how much my employer competitors pay.</w:t>
      </w:r>
    </w:p>
    <w:p w:rsidR="19EE16CA" w:rsidP="44112340" w:rsidRDefault="19EE16CA" w14:paraId="134351F4" w14:textId="551A2515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5.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Do you actively measure your caregiver turnover rate?</w:t>
      </w:r>
    </w:p>
    <w:p w:rsidR="19EE16CA" w:rsidP="44112340" w:rsidRDefault="19EE16CA" w14:paraId="6D1F554E" w14:textId="36C54B1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We've calculated it before but we don't consistently track it.</w:t>
      </w:r>
    </w:p>
    <w:p w:rsidR="19EE16CA" w:rsidP="44112340" w:rsidRDefault="19EE16CA" w14:paraId="7A3187DE" w14:textId="0995987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we measure it on a consistent basis.</w:t>
      </w:r>
    </w:p>
    <w:p w:rsidR="19EE16CA" w:rsidP="44112340" w:rsidRDefault="19EE16CA" w14:paraId="2A06FF26" w14:textId="32BA1B0C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and we measure for each recruitment source.</w:t>
      </w:r>
    </w:p>
    <w:p w:rsidR="19EE16CA" w:rsidP="44112340" w:rsidRDefault="19EE16CA" w14:paraId="005A4B8A" w14:textId="10910DDC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My caregiver what?</w:t>
      </w:r>
    </w:p>
    <w:p w:rsidR="19EE16CA" w:rsidP="44112340" w:rsidRDefault="19EE16CA" w14:paraId="3163807F" w14:textId="714A554F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6.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Which best describes your caregiver training?</w:t>
      </w:r>
    </w:p>
    <w:p w:rsidR="19EE16CA" w:rsidP="44112340" w:rsidRDefault="19EE16CA" w14:paraId="01CCF350" w14:textId="7F01E6F9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do whatever's required to be compliant, but that's it.</w:t>
      </w:r>
    </w:p>
    <w:p w:rsidR="19EE16CA" w:rsidP="44112340" w:rsidRDefault="19EE16CA" w14:paraId="63A79AEA" w14:textId="467F884F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use a mix of online and in-person training on an ongoing basis.</w:t>
      </w:r>
    </w:p>
    <w:p w:rsidR="19EE16CA" w:rsidP="44112340" w:rsidRDefault="19EE16CA" w14:paraId="79C39FFC" w14:textId="79635237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provide some online training or some in-person training, but not both.</w:t>
      </w:r>
    </w:p>
    <w:p w:rsidR="19EE16CA" w:rsidP="44112340" w:rsidRDefault="19EE16CA" w14:paraId="1B78B3B6" w14:textId="6C6756CE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Thank goodness for YouTube.</w:t>
      </w:r>
    </w:p>
    <w:p w:rsidR="19EE16CA" w:rsidP="44112340" w:rsidRDefault="19EE16CA" w14:paraId="28E3FB0A" w14:textId="363F7154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7.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Do you use a caregiver mentoring program?</w:t>
      </w:r>
    </w:p>
    <w:p w:rsidR="19EE16CA" w:rsidP="44112340" w:rsidRDefault="19EE16CA" w14:paraId="553BB9A7" w14:textId="19C5CF1B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No, I'm not sure what that is.</w:t>
      </w:r>
    </w:p>
    <w:p w:rsidR="19EE16CA" w:rsidP="44112340" w:rsidRDefault="19EE16CA" w14:paraId="37349A59" w14:textId="1AFA4A9B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We're planning to but haven't started yet.</w:t>
      </w:r>
    </w:p>
    <w:p w:rsidR="19EE16CA" w:rsidP="44112340" w:rsidRDefault="19EE16CA" w14:paraId="74631FF1" w14:textId="5A1D0645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we have a formal mentoring program that uses experienced caregivers as mentors.</w:t>
      </w:r>
    </w:p>
    <w:p w:rsidR="19EE16CA" w:rsidP="44112340" w:rsidRDefault="19EE16CA" w14:paraId="16933F7C" w14:textId="1038C782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Our caregivers have supervisors that do a good job, so we don't need one.</w:t>
      </w:r>
    </w:p>
    <w:p w:rsidR="19EE16CA" w:rsidP="44112340" w:rsidRDefault="19EE16CA" w14:paraId="4B27BF4F" w14:textId="0D731C51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8.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How's your scheduling?</w:t>
      </w:r>
    </w:p>
    <w:p w:rsidR="19EE16CA" w:rsidP="44112340" w:rsidRDefault="19EE16CA" w14:paraId="6A4F3BF6" w14:textId="7F858AE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Caregivers can build their own schedules and can consistently get 40 hours/week if they want.</w:t>
      </w:r>
    </w:p>
    <w:p w:rsidR="19EE16CA" w:rsidP="44112340" w:rsidRDefault="19EE16CA" w14:paraId="0F5B38C3" w14:textId="21FC30F6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Making schedules work is tough - caregivers need to be happy with what they're given.</w:t>
      </w:r>
    </w:p>
    <w:p w:rsidR="19EE16CA" w:rsidP="44112340" w:rsidRDefault="19EE16CA" w14:paraId="3277A848" w14:textId="64FF0A5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try to let caregivers build their own schedules, but needs change too often to always promise 40 hours.</w:t>
      </w:r>
    </w:p>
    <w:p w:rsidR="19EE16CA" w:rsidP="44112340" w:rsidRDefault="19EE16CA" w14:paraId="552C0E4B" w14:textId="1034E79B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make things work, but we can't do much to accommodate different schedules or ensure consistent hours.</w:t>
      </w:r>
    </w:p>
    <w:p w:rsidR="19EE16CA" w:rsidP="44112340" w:rsidRDefault="19EE16CA" w14:paraId="31D974AC" w14:textId="31FF82CE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9.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Do your caregivers ever get to see each other?</w:t>
      </w:r>
    </w:p>
    <w:p w:rsidR="19EE16CA" w:rsidP="44112340" w:rsidRDefault="19EE16CA" w14:paraId="339BF744" w14:textId="3A0F7D1B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No, it's not needed for them to do their jobs.</w:t>
      </w:r>
    </w:p>
    <w:p w:rsidR="19EE16CA" w:rsidP="44112340" w:rsidRDefault="19EE16CA" w14:paraId="13EACD81" w14:textId="1AE23377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we have regular in-service trainings where they can see each other.</w:t>
      </w:r>
    </w:p>
    <w:p w:rsidR="19EE16CA" w:rsidP="44112340" w:rsidRDefault="19EE16CA" w14:paraId="15AC7E88" w14:textId="495C2FD7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in addition to trainings we occasionally have company parties and other events where caregivers can get to know each other.</w:t>
      </w:r>
    </w:p>
    <w:p w:rsidR="19EE16CA" w:rsidP="44112340" w:rsidRDefault="19EE16CA" w14:paraId="0DCA447F" w14:textId="1E324936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Yes, but only if they happen to come into the office at the same time.</w:t>
      </w:r>
    </w:p>
    <w:p w:rsidR="19EE16CA" w:rsidP="44112340" w:rsidRDefault="19EE16CA" w14:paraId="5E621AEE" w14:textId="37A5E576">
      <w:pPr>
        <w:shd w:val="clear" w:color="auto" w:fill="F8F4ED"/>
        <w:spacing w:before="0" w:beforeAutospacing="off" w:after="0" w:afterAutospacing="off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 xml:space="preserve">10. </w:t>
      </w:r>
      <w:r w:rsidRPr="44112340" w:rsidR="19EE16CA">
        <w:rPr>
          <w:rFonts w:ascii="Nunito Sans" w:hAnsi="Nunito Sans" w:eastAsia="Nunito Sans" w:cs="Nunito Sans"/>
          <w:b w:val="1"/>
          <w:bCs w:val="1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Which best describes your approach to communicating with caregivers?</w:t>
      </w:r>
    </w:p>
    <w:p w:rsidR="19EE16CA" w:rsidP="44112340" w:rsidRDefault="19EE16CA" w14:paraId="5A023DE3" w14:textId="0608AAE0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Caregivers can choose what works best for them, but generally we use texting.</w:t>
      </w:r>
    </w:p>
    <w:p w:rsidR="19EE16CA" w:rsidP="44112340" w:rsidRDefault="19EE16CA" w14:paraId="03B64A23" w14:textId="4B53E755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Mostly email/phone, but we're starting to use more texting.</w:t>
      </w:r>
    </w:p>
    <w:p w:rsidR="19EE16CA" w:rsidP="44112340" w:rsidRDefault="19EE16CA" w14:paraId="63D8BC4C" w14:textId="695E710C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We use texting wherever possible.</w:t>
      </w:r>
    </w:p>
    <w:p w:rsidR="19EE16CA" w:rsidP="44112340" w:rsidRDefault="19EE16CA" w14:paraId="4E47E592" w14:textId="221BD7D3">
      <w:pPr>
        <w:shd w:val="clear" w:color="auto" w:fill="F8F4ED"/>
        <w:spacing w:before="0" w:beforeAutospacing="off" w:after="0" w:afterAutospacing="off"/>
        <w:jc w:val="left"/>
      </w:pPr>
      <w:r w:rsidRPr="44112340" w:rsidR="19EE16CA">
        <w:rPr>
          <w:rFonts w:ascii="Nunito Sans" w:hAnsi="Nunito Sans" w:eastAsia="Nunito Sans" w:cs="Nunito Sans"/>
          <w:b w:val="0"/>
          <w:bCs w:val="0"/>
          <w:i w:val="0"/>
          <w:iCs w:val="0"/>
          <w:caps w:val="0"/>
          <w:smallCaps w:val="0"/>
          <w:noProof/>
          <w:color w:val="291E3B"/>
          <w:sz w:val="30"/>
          <w:szCs w:val="30"/>
          <w:lang w:val="en-IN"/>
        </w:rPr>
        <w:t>Most or all of our communication is phone calls and emails.</w:t>
      </w:r>
    </w:p>
    <w:p w:rsidR="44112340" w:rsidP="44112340" w:rsidRDefault="44112340" w14:paraId="71A00B3C" w14:textId="76405D50">
      <w:pPr>
        <w:pStyle w:val="Footer"/>
        <w:ind w:left="-567"/>
        <w:rPr>
          <w:noProof/>
          <w:color w:val="404040" w:themeColor="text1" w:themeTint="BF" w:themeShade="FF"/>
        </w:rPr>
      </w:pPr>
    </w:p>
    <w:p w:rsidR="006D69EE" w:rsidRDefault="006D69EE" w14:paraId="6EFE80E6" w14:textId="4B54BAE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19EE16CA"/>
    <w:rsid w:val="4411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.gif" Id="R55c7e355a1ad447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87DDC-0E53-4E3A-BC95-2AC7A911546F}"/>
</file>

<file path=customXml/itemProps3.xml><?xml version="1.0" encoding="utf-8"?>
<ds:datastoreItem xmlns:ds="http://schemas.openxmlformats.org/officeDocument/2006/customXml" ds:itemID="{77022BF2-087B-4530-89A2-343D3EF88FD2}"/>
</file>

<file path=customXml/itemProps4.xml><?xml version="1.0" encoding="utf-8"?>
<ds:datastoreItem xmlns:ds="http://schemas.openxmlformats.org/officeDocument/2006/customXml" ds:itemID="{1F0A4785-F384-4A12-ABB0-889DC8C6F5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Sahitya Marri</dc:creator>
  <cp:keywords/>
  <dc:description/>
  <cp:lastModifiedBy>Manasa</cp:lastModifiedBy>
  <cp:revision>6</cp:revision>
  <dcterms:created xsi:type="dcterms:W3CDTF">2024-08-28T06:58:00Z</dcterms:created>
  <dcterms:modified xsi:type="dcterms:W3CDTF">2024-09-27T14:29:06Z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