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DBBB1" w14:textId="5676CA59" w:rsidR="258DE506" w:rsidRDefault="258DE506" w:rsidP="3E12B73C">
      <w:pPr>
        <w:spacing w:after="0" w:line="279" w:lineRule="auto"/>
        <w:ind w:left="-567"/>
        <w:rPr>
          <w:noProof/>
          <w:color w:val="000000" w:themeColor="text1"/>
        </w:rPr>
      </w:pPr>
    </w:p>
    <w:p w14:paraId="10518E86" w14:textId="6535F7D5" w:rsidR="3E12B73C" w:rsidRDefault="3E12B73C" w:rsidP="3E12B73C">
      <w:pPr>
        <w:ind w:left="-567"/>
        <w:jc w:val="center"/>
        <w:rPr>
          <w:i/>
          <w:iCs/>
          <w:noProof/>
          <w:color w:val="000000" w:themeColor="text1"/>
          <w:sz w:val="72"/>
          <w:szCs w:val="72"/>
        </w:rPr>
      </w:pPr>
    </w:p>
    <w:p w14:paraId="22AE6DB1" w14:textId="70F5EE45" w:rsidR="25AC629F" w:rsidRDefault="25AC629F" w:rsidP="6D422D7F">
      <w:pPr>
        <w:spacing w:after="0" w:line="279" w:lineRule="auto"/>
        <w:jc w:val="center"/>
      </w:pPr>
      <w:r w:rsidRPr="6D422D7F">
        <w:rPr>
          <w:i/>
          <w:iCs/>
          <w:noProof/>
          <w:color w:val="000000" w:themeColor="text1"/>
          <w:sz w:val="72"/>
          <w:szCs w:val="72"/>
        </w:rPr>
        <w:t>Certified Nursing Assistant</w:t>
      </w:r>
    </w:p>
    <w:p w14:paraId="08DC8DE6" w14:textId="79501479" w:rsidR="1C00A412" w:rsidRDefault="1C00A412" w:rsidP="3E12B73C">
      <w:pPr>
        <w:spacing w:after="0" w:line="279" w:lineRule="auto"/>
        <w:jc w:val="center"/>
        <w:rPr>
          <w:i/>
          <w:iCs/>
          <w:noProof/>
          <w:color w:val="000000" w:themeColor="text1"/>
          <w:sz w:val="72"/>
          <w:szCs w:val="72"/>
        </w:rPr>
      </w:pPr>
      <w:r w:rsidRPr="3E12B73C">
        <w:rPr>
          <w:i/>
          <w:iCs/>
          <w:noProof/>
          <w:color w:val="000000" w:themeColor="text1"/>
          <w:sz w:val="72"/>
          <w:szCs w:val="72"/>
        </w:rPr>
        <w:t xml:space="preserve"> Employee </w:t>
      </w:r>
    </w:p>
    <w:p w14:paraId="78CA7C09" w14:textId="4D6AA925" w:rsidR="1C00A412" w:rsidRDefault="1C00A412" w:rsidP="3E12B73C">
      <w:pPr>
        <w:spacing w:after="0" w:line="279" w:lineRule="auto"/>
        <w:jc w:val="center"/>
        <w:rPr>
          <w:i/>
          <w:iCs/>
          <w:noProof/>
          <w:color w:val="000000" w:themeColor="text1"/>
          <w:sz w:val="72"/>
          <w:szCs w:val="72"/>
        </w:rPr>
      </w:pPr>
      <w:r w:rsidRPr="3E12B73C">
        <w:rPr>
          <w:i/>
          <w:iCs/>
          <w:noProof/>
          <w:color w:val="000000" w:themeColor="text1"/>
          <w:sz w:val="72"/>
          <w:szCs w:val="72"/>
        </w:rPr>
        <w:t>Handbook</w:t>
      </w:r>
    </w:p>
    <w:p w14:paraId="499483DC" w14:textId="4974DF03" w:rsidR="3E12B73C" w:rsidRDefault="3E12B73C" w:rsidP="3E12B73C">
      <w:pPr>
        <w:spacing w:after="0" w:line="279" w:lineRule="auto"/>
        <w:jc w:val="center"/>
        <w:rPr>
          <w:rFonts w:ascii="Calibri" w:eastAsia="Calibri" w:hAnsi="Calibri" w:cs="Calibri"/>
          <w:noProof/>
          <w:color w:val="000000" w:themeColor="text1"/>
          <w:sz w:val="72"/>
          <w:szCs w:val="72"/>
        </w:rPr>
      </w:pPr>
    </w:p>
    <w:p w14:paraId="053D9AB8" w14:textId="76F3F7DF" w:rsidR="3E12B73C" w:rsidRDefault="3E12B73C" w:rsidP="3E12B73C">
      <w:pPr>
        <w:spacing w:after="0" w:line="279" w:lineRule="auto"/>
        <w:jc w:val="center"/>
        <w:rPr>
          <w:rFonts w:ascii="Calibri" w:eastAsia="Calibri" w:hAnsi="Calibri" w:cs="Calibri"/>
          <w:noProof/>
          <w:color w:val="000000" w:themeColor="text1"/>
          <w:sz w:val="72"/>
          <w:szCs w:val="72"/>
        </w:rPr>
      </w:pPr>
    </w:p>
    <w:p w14:paraId="66CE5DE3" w14:textId="4D359FA9" w:rsidR="15F1A5F9" w:rsidRDefault="15F1A5F9" w:rsidP="3E12B73C">
      <w:pPr>
        <w:spacing w:after="0" w:line="279" w:lineRule="auto"/>
        <w:jc w:val="center"/>
        <w:rPr>
          <w:rFonts w:ascii="Calibri" w:eastAsia="Calibri" w:hAnsi="Calibri" w:cs="Calibri"/>
          <w:noProof/>
          <w:color w:val="000000" w:themeColor="text1"/>
          <w:sz w:val="72"/>
          <w:szCs w:val="72"/>
        </w:rPr>
      </w:pPr>
      <w:r w:rsidRPr="3E12B73C">
        <w:rPr>
          <w:rFonts w:ascii="Calibri" w:eastAsia="Calibri" w:hAnsi="Calibri" w:cs="Calibri"/>
          <w:noProof/>
          <w:color w:val="000000" w:themeColor="text1"/>
          <w:sz w:val="72"/>
          <w:szCs w:val="72"/>
        </w:rPr>
        <w:t>October 2024</w:t>
      </w:r>
    </w:p>
    <w:p w14:paraId="4B417FE3" w14:textId="08BF3DD1" w:rsidR="3E12B73C" w:rsidRDefault="3E12B73C" w:rsidP="3E12B73C">
      <w:pPr>
        <w:spacing w:after="0" w:line="279" w:lineRule="auto"/>
        <w:jc w:val="center"/>
        <w:rPr>
          <w:rFonts w:ascii="Calibri" w:eastAsia="Calibri" w:hAnsi="Calibri" w:cs="Calibri"/>
          <w:noProof/>
          <w:color w:val="000000" w:themeColor="text1"/>
          <w:sz w:val="40"/>
          <w:szCs w:val="40"/>
        </w:rPr>
      </w:pPr>
    </w:p>
    <w:p w14:paraId="27B9C348" w14:textId="29941165" w:rsidR="3E12B73C" w:rsidRDefault="3E12B73C" w:rsidP="3E12B73C">
      <w:pPr>
        <w:spacing w:after="0" w:line="279" w:lineRule="auto"/>
        <w:jc w:val="center"/>
        <w:rPr>
          <w:rFonts w:ascii="Calibri" w:eastAsia="Calibri" w:hAnsi="Calibri" w:cs="Calibri"/>
          <w:noProof/>
          <w:color w:val="000000" w:themeColor="text1"/>
          <w:sz w:val="40"/>
          <w:szCs w:val="40"/>
        </w:rPr>
      </w:pPr>
    </w:p>
    <w:p w14:paraId="52E3D456" w14:textId="5742ABFB" w:rsidR="3E12B73C" w:rsidRDefault="3E12B73C" w:rsidP="3E12B73C">
      <w:pPr>
        <w:spacing w:after="0" w:line="279" w:lineRule="auto"/>
        <w:jc w:val="center"/>
        <w:rPr>
          <w:rFonts w:ascii="Calibri" w:eastAsia="Calibri" w:hAnsi="Calibri" w:cs="Calibri"/>
          <w:noProof/>
          <w:color w:val="000000" w:themeColor="text1"/>
          <w:sz w:val="40"/>
          <w:szCs w:val="40"/>
        </w:rPr>
      </w:pPr>
    </w:p>
    <w:p w14:paraId="22BDCC7D" w14:textId="0AEF2492" w:rsidR="3E12B73C" w:rsidRDefault="3E12B73C" w:rsidP="3E12B73C">
      <w:pPr>
        <w:spacing w:after="0" w:line="279" w:lineRule="auto"/>
        <w:jc w:val="center"/>
        <w:rPr>
          <w:rFonts w:ascii="Calibri" w:eastAsia="Calibri" w:hAnsi="Calibri" w:cs="Calibri"/>
          <w:noProof/>
          <w:color w:val="000000" w:themeColor="text1"/>
          <w:sz w:val="40"/>
          <w:szCs w:val="40"/>
        </w:rPr>
      </w:pPr>
    </w:p>
    <w:p w14:paraId="6CFC3913" w14:textId="5A8B53EC" w:rsidR="3E12B73C" w:rsidRDefault="3E12B73C" w:rsidP="3E12B73C">
      <w:pPr>
        <w:spacing w:after="0" w:line="279" w:lineRule="auto"/>
        <w:jc w:val="center"/>
        <w:rPr>
          <w:rFonts w:ascii="Calibri" w:eastAsia="Calibri" w:hAnsi="Calibri" w:cs="Calibri"/>
          <w:noProof/>
          <w:color w:val="000000" w:themeColor="text1"/>
          <w:sz w:val="40"/>
          <w:szCs w:val="40"/>
        </w:rPr>
      </w:pPr>
    </w:p>
    <w:p w14:paraId="49686919" w14:textId="60586BB0" w:rsidR="3E12B73C" w:rsidRDefault="3E12B73C" w:rsidP="3E12B73C">
      <w:pPr>
        <w:spacing w:after="0" w:line="279" w:lineRule="auto"/>
        <w:jc w:val="center"/>
        <w:rPr>
          <w:rFonts w:ascii="Calibri" w:eastAsia="Calibri" w:hAnsi="Calibri" w:cs="Calibri"/>
          <w:noProof/>
          <w:color w:val="000000" w:themeColor="text1"/>
          <w:sz w:val="40"/>
          <w:szCs w:val="40"/>
        </w:rPr>
      </w:pPr>
    </w:p>
    <w:p w14:paraId="4BE3D689" w14:textId="33E7F98F" w:rsidR="3E12B73C" w:rsidRDefault="3E12B73C" w:rsidP="3E12B73C">
      <w:pPr>
        <w:spacing w:after="0" w:line="279" w:lineRule="auto"/>
        <w:jc w:val="center"/>
        <w:rPr>
          <w:rFonts w:ascii="Calibri" w:eastAsia="Calibri" w:hAnsi="Calibri" w:cs="Calibri"/>
          <w:noProof/>
          <w:color w:val="000000" w:themeColor="text1"/>
          <w:sz w:val="40"/>
          <w:szCs w:val="40"/>
        </w:rPr>
      </w:pPr>
    </w:p>
    <w:p w14:paraId="487CFE7B" w14:textId="2304221C" w:rsidR="3E12B73C" w:rsidRDefault="3E12B73C" w:rsidP="3E12B73C">
      <w:pPr>
        <w:spacing w:after="0" w:line="279" w:lineRule="auto"/>
        <w:jc w:val="center"/>
        <w:rPr>
          <w:rFonts w:ascii="Calibri" w:eastAsia="Calibri" w:hAnsi="Calibri" w:cs="Calibri"/>
          <w:noProof/>
          <w:color w:val="000000" w:themeColor="text1"/>
          <w:sz w:val="40"/>
          <w:szCs w:val="40"/>
        </w:rPr>
      </w:pPr>
    </w:p>
    <w:p w14:paraId="4ACBF085" w14:textId="6FB67253" w:rsidR="3E12B73C" w:rsidRDefault="3E12B73C" w:rsidP="3E12B73C">
      <w:pPr>
        <w:spacing w:after="0" w:line="279" w:lineRule="auto"/>
        <w:jc w:val="center"/>
        <w:rPr>
          <w:rFonts w:ascii="Calibri" w:eastAsia="Calibri" w:hAnsi="Calibri" w:cs="Calibri"/>
          <w:noProof/>
          <w:color w:val="000000" w:themeColor="text1"/>
          <w:sz w:val="40"/>
          <w:szCs w:val="40"/>
        </w:rPr>
      </w:pPr>
    </w:p>
    <w:p w14:paraId="5B9EF764" w14:textId="2EFACC0A" w:rsidR="3E12B73C" w:rsidRDefault="3E12B73C" w:rsidP="3E12B73C">
      <w:pPr>
        <w:spacing w:after="0" w:line="279" w:lineRule="auto"/>
        <w:jc w:val="center"/>
        <w:rPr>
          <w:rFonts w:ascii="Calibri" w:eastAsia="Calibri" w:hAnsi="Calibri" w:cs="Calibri"/>
          <w:noProof/>
          <w:color w:val="000000" w:themeColor="text1"/>
          <w:sz w:val="40"/>
          <w:szCs w:val="40"/>
        </w:rPr>
      </w:pPr>
    </w:p>
    <w:p w14:paraId="2D5F5EC8" w14:textId="4A779ED5" w:rsidR="3E12B73C" w:rsidRDefault="3E12B73C" w:rsidP="3E12B73C">
      <w:pPr>
        <w:spacing w:after="0" w:line="279" w:lineRule="auto"/>
        <w:jc w:val="center"/>
        <w:rPr>
          <w:rFonts w:ascii="Calibri" w:eastAsia="Calibri" w:hAnsi="Calibri" w:cs="Calibri"/>
          <w:noProof/>
          <w:color w:val="000000" w:themeColor="text1"/>
          <w:sz w:val="40"/>
          <w:szCs w:val="40"/>
        </w:rPr>
      </w:pPr>
    </w:p>
    <w:p w14:paraId="37D415C3" w14:textId="37C86E54" w:rsidR="3E12B73C" w:rsidRDefault="3E12B73C" w:rsidP="3E12B73C">
      <w:pPr>
        <w:spacing w:after="0" w:line="279" w:lineRule="auto"/>
        <w:jc w:val="center"/>
        <w:rPr>
          <w:rFonts w:ascii="Calibri" w:eastAsia="Calibri" w:hAnsi="Calibri" w:cs="Calibri"/>
          <w:noProof/>
          <w:color w:val="000000" w:themeColor="text1"/>
          <w:sz w:val="40"/>
          <w:szCs w:val="40"/>
        </w:rPr>
      </w:pPr>
    </w:p>
    <w:p w14:paraId="04A20191" w14:textId="5F734AA3" w:rsidR="3E12B73C" w:rsidRDefault="3E12B73C" w:rsidP="3E12B73C">
      <w:pPr>
        <w:spacing w:after="0" w:line="279" w:lineRule="auto"/>
        <w:jc w:val="center"/>
        <w:rPr>
          <w:rFonts w:ascii="Calibri" w:eastAsia="Calibri" w:hAnsi="Calibri" w:cs="Calibri"/>
          <w:noProof/>
          <w:color w:val="000000" w:themeColor="text1"/>
          <w:sz w:val="40"/>
          <w:szCs w:val="40"/>
        </w:rPr>
      </w:pPr>
    </w:p>
    <w:p w14:paraId="68EB5297" w14:textId="789A303C" w:rsidR="72BDAA60" w:rsidRDefault="72BDAA60" w:rsidP="3E12B73C">
      <w:pPr>
        <w:spacing w:after="0" w:line="279" w:lineRule="auto"/>
        <w:rPr>
          <w:rFonts w:eastAsiaTheme="minorEastAsia"/>
          <w:b/>
          <w:bCs/>
          <w:noProof/>
          <w:color w:val="000000" w:themeColor="text1"/>
          <w:sz w:val="32"/>
          <w:szCs w:val="32"/>
          <w:lang w:val="en-US"/>
        </w:rPr>
      </w:pPr>
      <w:r w:rsidRPr="3E12B73C">
        <w:rPr>
          <w:rFonts w:ascii="Calibri" w:eastAsia="Calibri" w:hAnsi="Calibri" w:cs="Calibri"/>
          <w:b/>
          <w:bCs/>
          <w:noProof/>
          <w:color w:val="000000" w:themeColor="text1"/>
          <w:sz w:val="40"/>
          <w:szCs w:val="40"/>
          <w:lang w:val="en-US"/>
        </w:rPr>
        <w:t>Table of Contents</w:t>
      </w:r>
      <w:r>
        <w:tab/>
      </w:r>
      <w:r>
        <w:tab/>
      </w:r>
      <w:r>
        <w:tab/>
      </w:r>
      <w:r>
        <w:tab/>
      </w:r>
      <w:r>
        <w:tab/>
      </w:r>
      <w:r>
        <w:tab/>
      </w:r>
      <w:r>
        <w:tab/>
      </w:r>
      <w:r>
        <w:tab/>
      </w:r>
      <w:r>
        <w:tab/>
      </w:r>
      <w:r>
        <w:tab/>
      </w:r>
    </w:p>
    <w:p w14:paraId="0E41B430" w14:textId="4CADEE9D" w:rsidR="3A7B3060" w:rsidRDefault="3A7B3060" w:rsidP="3E12B73C">
      <w:pPr>
        <w:spacing w:after="0" w:line="279" w:lineRule="auto"/>
        <w:rPr>
          <w:rFonts w:eastAsiaTheme="minorEastAsia"/>
          <w:noProof/>
          <w:color w:val="000000" w:themeColor="text1"/>
          <w:sz w:val="32"/>
          <w:szCs w:val="32"/>
          <w:lang w:val="en-US"/>
        </w:rPr>
      </w:pPr>
      <w:r w:rsidRPr="3E12B73C">
        <w:rPr>
          <w:rFonts w:eastAsiaTheme="minorEastAsia"/>
          <w:noProof/>
          <w:color w:val="000000" w:themeColor="text1"/>
          <w:sz w:val="32"/>
          <w:szCs w:val="32"/>
          <w:lang w:val="en-US"/>
        </w:rPr>
        <w:t xml:space="preserve">Company Profile </w:t>
      </w:r>
    </w:p>
    <w:p w14:paraId="76DF54A4" w14:textId="02BE80FC" w:rsidR="6026FC6A" w:rsidRDefault="6026FC6A" w:rsidP="3E12B73C">
      <w:pPr>
        <w:spacing w:after="0" w:line="279" w:lineRule="auto"/>
        <w:rPr>
          <w:rFonts w:eastAsiaTheme="minorEastAsia"/>
          <w:noProof/>
          <w:color w:val="000000" w:themeColor="text1"/>
          <w:sz w:val="32"/>
          <w:szCs w:val="32"/>
          <w:lang w:val="en-US"/>
        </w:rPr>
      </w:pPr>
      <w:r w:rsidRPr="3E12B73C">
        <w:rPr>
          <w:rFonts w:eastAsiaTheme="minorEastAsia"/>
          <w:noProof/>
          <w:color w:val="000000" w:themeColor="text1"/>
          <w:sz w:val="32"/>
          <w:szCs w:val="32"/>
          <w:lang w:val="en-US"/>
        </w:rPr>
        <w:t>General Office Information</w:t>
      </w:r>
    </w:p>
    <w:p w14:paraId="45FD3482" w14:textId="479648E8" w:rsidR="3A7B3060" w:rsidRDefault="3A7B3060" w:rsidP="3E12B73C">
      <w:pPr>
        <w:spacing w:after="0" w:line="279" w:lineRule="auto"/>
        <w:rPr>
          <w:rFonts w:eastAsiaTheme="minorEastAsia"/>
          <w:noProof/>
          <w:color w:val="000000" w:themeColor="text1"/>
          <w:sz w:val="32"/>
          <w:szCs w:val="32"/>
          <w:lang w:val="en-US"/>
        </w:rPr>
      </w:pPr>
      <w:r w:rsidRPr="3E12B73C">
        <w:rPr>
          <w:rFonts w:eastAsiaTheme="minorEastAsia"/>
          <w:noProof/>
          <w:color w:val="000000" w:themeColor="text1"/>
          <w:sz w:val="32"/>
          <w:szCs w:val="32"/>
          <w:lang w:val="en-US"/>
        </w:rPr>
        <w:t>Purpose</w:t>
      </w:r>
    </w:p>
    <w:p w14:paraId="194EAF1A" w14:textId="252E102E" w:rsidR="38252756" w:rsidRDefault="38252756" w:rsidP="6D422D7F">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At-Will Employment</w:t>
      </w:r>
    </w:p>
    <w:p w14:paraId="6653D9C9" w14:textId="0DD8338C" w:rsidR="59F091CE" w:rsidRDefault="59F091CE" w:rsidP="0142AFA2">
      <w:pPr>
        <w:spacing w:after="0" w:line="279" w:lineRule="auto"/>
      </w:pPr>
      <w:r w:rsidRPr="0142AFA2">
        <w:rPr>
          <w:rFonts w:eastAsiaTheme="minorEastAsia"/>
          <w:b/>
          <w:bCs/>
          <w:noProof/>
          <w:color w:val="000000" w:themeColor="text1"/>
          <w:sz w:val="32"/>
          <w:szCs w:val="32"/>
          <w:lang w:val="en-US"/>
        </w:rPr>
        <w:t>COMMITMENT TO DIVERSTY</w:t>
      </w:r>
    </w:p>
    <w:p w14:paraId="081F922A" w14:textId="39C422F2" w:rsidR="3A7B3060" w:rsidRDefault="242AE475"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3A7B3060" w:rsidRPr="6D422D7F">
        <w:rPr>
          <w:rFonts w:eastAsiaTheme="minorEastAsia"/>
          <w:noProof/>
          <w:color w:val="000000" w:themeColor="text1"/>
          <w:sz w:val="32"/>
          <w:szCs w:val="32"/>
          <w:lang w:val="en-US"/>
        </w:rPr>
        <w:t>Equal Oppourtunity Employement</w:t>
      </w:r>
    </w:p>
    <w:p w14:paraId="010EA0C6" w14:textId="7259BEFA" w:rsidR="0814D56C" w:rsidRDefault="0814D56C"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07DA72C0" w:rsidRPr="6D422D7F">
        <w:rPr>
          <w:rFonts w:eastAsiaTheme="minorEastAsia"/>
          <w:noProof/>
          <w:color w:val="000000" w:themeColor="text1"/>
          <w:sz w:val="32"/>
          <w:szCs w:val="32"/>
          <w:lang w:val="en-US"/>
        </w:rPr>
        <w:t xml:space="preserve">   </w:t>
      </w:r>
      <w:r w:rsidR="60826985" w:rsidRPr="6D422D7F">
        <w:rPr>
          <w:rFonts w:eastAsiaTheme="minorEastAsia"/>
          <w:noProof/>
          <w:color w:val="000000" w:themeColor="text1"/>
          <w:sz w:val="32"/>
          <w:szCs w:val="32"/>
          <w:lang w:val="en-US"/>
        </w:rPr>
        <w:t xml:space="preserve"> </w:t>
      </w:r>
      <w:r w:rsidR="07DA72C0" w:rsidRPr="6D422D7F">
        <w:rPr>
          <w:rFonts w:eastAsiaTheme="minorEastAsia"/>
          <w:noProof/>
          <w:color w:val="000000" w:themeColor="text1"/>
          <w:sz w:val="32"/>
          <w:szCs w:val="32"/>
          <w:lang w:val="en-US"/>
        </w:rPr>
        <w:t xml:space="preserve"> </w:t>
      </w:r>
      <w:r w:rsidRPr="6D422D7F">
        <w:rPr>
          <w:rFonts w:eastAsiaTheme="minorEastAsia"/>
          <w:noProof/>
          <w:color w:val="000000" w:themeColor="text1"/>
          <w:sz w:val="32"/>
          <w:szCs w:val="32"/>
          <w:lang w:val="en-US"/>
        </w:rPr>
        <w:t>Purpose</w:t>
      </w:r>
    </w:p>
    <w:p w14:paraId="56EC5C4E" w14:textId="7FCF5292" w:rsidR="4DA4FB39" w:rsidRDefault="4DA4FB39"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19BB19C4" w:rsidRPr="6D422D7F">
        <w:rPr>
          <w:rFonts w:eastAsiaTheme="minorEastAsia"/>
          <w:noProof/>
          <w:color w:val="000000" w:themeColor="text1"/>
          <w:sz w:val="32"/>
          <w:szCs w:val="32"/>
          <w:lang w:val="en-US"/>
        </w:rPr>
        <w:t xml:space="preserve">     </w:t>
      </w:r>
      <w:r w:rsidR="56584D2C" w:rsidRPr="6D422D7F">
        <w:rPr>
          <w:rFonts w:eastAsiaTheme="minorEastAsia"/>
          <w:noProof/>
          <w:color w:val="000000" w:themeColor="text1"/>
          <w:sz w:val="32"/>
          <w:szCs w:val="32"/>
          <w:lang w:val="en-US"/>
        </w:rPr>
        <w:t xml:space="preserve"> </w:t>
      </w:r>
      <w:r w:rsidRPr="6D422D7F">
        <w:rPr>
          <w:rFonts w:eastAsiaTheme="minorEastAsia"/>
          <w:noProof/>
          <w:color w:val="000000" w:themeColor="text1"/>
          <w:sz w:val="32"/>
          <w:szCs w:val="32"/>
          <w:lang w:val="en-US"/>
        </w:rPr>
        <w:t>Compliant Procedure</w:t>
      </w:r>
    </w:p>
    <w:p w14:paraId="6485F45A" w14:textId="5FD85DD9" w:rsidR="2670173E" w:rsidRDefault="2670173E" w:rsidP="0142AFA2">
      <w:pPr>
        <w:spacing w:after="0" w:line="279" w:lineRule="auto"/>
        <w:ind w:left="144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r w:rsidR="0E9FD349" w:rsidRPr="0142AFA2">
        <w:rPr>
          <w:rFonts w:eastAsiaTheme="minorEastAsia"/>
          <w:noProof/>
          <w:color w:val="000000" w:themeColor="text1"/>
          <w:sz w:val="32"/>
          <w:szCs w:val="32"/>
          <w:lang w:val="en-US"/>
        </w:rPr>
        <w:t xml:space="preserve">     </w:t>
      </w:r>
      <w:r w:rsidR="1CF09271" w:rsidRPr="0142AFA2">
        <w:rPr>
          <w:rFonts w:eastAsiaTheme="minorEastAsia"/>
          <w:noProof/>
          <w:color w:val="000000" w:themeColor="text1"/>
          <w:sz w:val="32"/>
          <w:szCs w:val="32"/>
          <w:lang w:val="en-US"/>
        </w:rPr>
        <w:t xml:space="preserve"> </w:t>
      </w:r>
      <w:r w:rsidRPr="0142AFA2">
        <w:rPr>
          <w:rFonts w:eastAsiaTheme="minorEastAsia"/>
          <w:noProof/>
          <w:color w:val="000000" w:themeColor="text1"/>
          <w:sz w:val="32"/>
          <w:szCs w:val="32"/>
          <w:lang w:val="en-US"/>
        </w:rPr>
        <w:t>Protection against Retaliation</w:t>
      </w:r>
    </w:p>
    <w:p w14:paraId="22E1387B" w14:textId="7191702B" w:rsidR="47212321" w:rsidRDefault="47212321" w:rsidP="0142AFA2">
      <w:pPr>
        <w:spacing w:after="0" w:line="279" w:lineRule="auto"/>
        <w:ind w:left="144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Disability Accomodation</w:t>
      </w:r>
    </w:p>
    <w:p w14:paraId="3A8C07D4" w14:textId="2722243A" w:rsidR="20B3C60A" w:rsidRDefault="20B3C60A"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COVID-19 Employement Protections</w:t>
      </w:r>
    </w:p>
    <w:p w14:paraId="55591E5A" w14:textId="36EAF11E" w:rsidR="20B3C60A" w:rsidRDefault="20B3C60A"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Protected Rights</w:t>
      </w:r>
    </w:p>
    <w:p w14:paraId="650DC746" w14:textId="7BFA9FD3" w:rsidR="20B3C60A" w:rsidRDefault="20B3C60A"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Prohibitions on Reporting to Work</w:t>
      </w:r>
    </w:p>
    <w:p w14:paraId="2ADAE66A" w14:textId="5423187F" w:rsidR="20B3C60A" w:rsidRDefault="20B3C60A"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Definations</w:t>
      </w:r>
    </w:p>
    <w:p w14:paraId="4CB4E6F5" w14:textId="55C9370B" w:rsidR="20B3C60A" w:rsidRDefault="20B3C60A"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Respectful Workplace Policy</w:t>
      </w:r>
    </w:p>
    <w:p w14:paraId="2FE5A40D" w14:textId="48E60330" w:rsidR="20B3C60A" w:rsidRDefault="20B3C60A" w:rsidP="0142AFA2">
      <w:pPr>
        <w:spacing w:after="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r w:rsidR="4E04ABFB" w:rsidRPr="0142AFA2">
        <w:rPr>
          <w:rFonts w:eastAsiaTheme="minorEastAsia"/>
          <w:noProof/>
          <w:color w:val="000000" w:themeColor="text1"/>
          <w:sz w:val="32"/>
          <w:szCs w:val="32"/>
          <w:lang w:val="en-US"/>
        </w:rPr>
        <w:t xml:space="preserve">                        Non Discrimination/Harassement</w:t>
      </w:r>
    </w:p>
    <w:p w14:paraId="2200034D" w14:textId="7C33C270" w:rsidR="4E04ABFB" w:rsidRDefault="4E04ABFB" w:rsidP="0142AFA2">
      <w:pPr>
        <w:spacing w:after="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Sexual Harassement</w:t>
      </w:r>
    </w:p>
    <w:p w14:paraId="27C0C24A" w14:textId="1780D731" w:rsidR="4E04ABFB" w:rsidRDefault="4E04ABFB" w:rsidP="0142AFA2">
      <w:pPr>
        <w:spacing w:after="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Responsibility of an Employee</w:t>
      </w:r>
    </w:p>
    <w:p w14:paraId="585F9CD8" w14:textId="65099B8B" w:rsidR="4E04ABFB" w:rsidRDefault="4E04ABFB" w:rsidP="0142AFA2">
      <w:pPr>
        <w:spacing w:after="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Compliant Procedure</w:t>
      </w:r>
    </w:p>
    <w:p w14:paraId="3301E4DC" w14:textId="371AA0FE" w:rsidR="4E04ABFB" w:rsidRDefault="4E04ABFB" w:rsidP="0142AFA2">
      <w:pPr>
        <w:spacing w:after="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Employee Recourse/Non-Retaliation</w:t>
      </w:r>
    </w:p>
    <w:p w14:paraId="0F60FE6C" w14:textId="6DC06B4E" w:rsidR="1CA68429" w:rsidRDefault="2670173E" w:rsidP="0142AFA2">
      <w:pPr>
        <w:spacing w:after="0" w:line="279" w:lineRule="auto"/>
        <w:ind w:left="72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r w:rsidR="1CA68429" w:rsidRPr="0142AFA2">
        <w:rPr>
          <w:rFonts w:eastAsiaTheme="minorEastAsia"/>
          <w:noProof/>
          <w:color w:val="000000" w:themeColor="text1"/>
          <w:sz w:val="32"/>
          <w:szCs w:val="32"/>
          <w:lang w:val="en-US"/>
        </w:rPr>
        <w:t xml:space="preserve"> Federal Reasonable Accomodation for Pregnancy, Childbirth and Related Medical Conditions</w:t>
      </w:r>
    </w:p>
    <w:p w14:paraId="0EF9D5E5" w14:textId="7A5A8293" w:rsidR="1CA68429" w:rsidRDefault="1CA68429"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Michigan Reasonable Accomodation for Pregnancy, Childbirth, Termination </w:t>
      </w:r>
      <w:r w:rsidR="02C6B466" w:rsidRPr="6D422D7F">
        <w:rPr>
          <w:rFonts w:eastAsiaTheme="minorEastAsia"/>
          <w:noProof/>
          <w:color w:val="000000" w:themeColor="text1"/>
          <w:sz w:val="32"/>
          <w:szCs w:val="32"/>
          <w:lang w:val="en-US"/>
        </w:rPr>
        <w:t>of Pregnancy</w:t>
      </w:r>
      <w:r w:rsidRPr="6D422D7F">
        <w:rPr>
          <w:rFonts w:eastAsiaTheme="minorEastAsia"/>
          <w:noProof/>
          <w:color w:val="000000" w:themeColor="text1"/>
          <w:sz w:val="32"/>
          <w:szCs w:val="32"/>
          <w:lang w:val="en-US"/>
        </w:rPr>
        <w:t xml:space="preserve"> and Related Medical Conditions</w:t>
      </w:r>
    </w:p>
    <w:p w14:paraId="3EDADFE2" w14:textId="2D6F589A" w:rsidR="12DA03AF" w:rsidRDefault="12DA03AF" w:rsidP="6D422D7F">
      <w:pPr>
        <w:spacing w:after="0" w:line="279" w:lineRule="auto"/>
        <w:ind w:left="72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Religious Accommodation</w:t>
      </w:r>
    </w:p>
    <w:p w14:paraId="6C8DA81C" w14:textId="6165D6AA" w:rsidR="7FE98E8A" w:rsidRDefault="7FE98E8A" w:rsidP="0142AFA2">
      <w:pPr>
        <w:spacing w:after="0" w:line="279" w:lineRule="auto"/>
      </w:pPr>
      <w:r w:rsidRPr="0142AFA2">
        <w:rPr>
          <w:rFonts w:eastAsiaTheme="minorEastAsia"/>
          <w:b/>
          <w:bCs/>
          <w:noProof/>
          <w:color w:val="000000" w:themeColor="text1"/>
          <w:sz w:val="32"/>
          <w:szCs w:val="32"/>
          <w:lang w:val="en-US"/>
        </w:rPr>
        <w:t>GENERAL EMPLOYEMENT POLICIES</w:t>
      </w:r>
    </w:p>
    <w:p w14:paraId="4FFEF893" w14:textId="04966435" w:rsidR="34CF9F93" w:rsidRDefault="34CF9F93"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Access to Personal Files</w:t>
      </w:r>
    </w:p>
    <w:p w14:paraId="78E0B2ED" w14:textId="0CC5D687" w:rsidR="34CF9F93" w:rsidRDefault="34CF9F93"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Social Security Number Privacy</w:t>
      </w:r>
    </w:p>
    <w:p w14:paraId="5B202521" w14:textId="0224BF25" w:rsidR="6D422D7F" w:rsidRDefault="6D422D7F" w:rsidP="6D422D7F">
      <w:pPr>
        <w:spacing w:after="0" w:line="279" w:lineRule="auto"/>
        <w:ind w:left="720"/>
        <w:rPr>
          <w:rFonts w:eastAsiaTheme="minorEastAsia"/>
          <w:noProof/>
          <w:color w:val="000000" w:themeColor="text1"/>
          <w:sz w:val="32"/>
          <w:szCs w:val="32"/>
          <w:lang w:val="en-US"/>
        </w:rPr>
      </w:pPr>
    </w:p>
    <w:p w14:paraId="06DF5D29" w14:textId="7308F061" w:rsidR="34CF9F93" w:rsidRDefault="34CF9F93"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Political Opinions</w:t>
      </w:r>
    </w:p>
    <w:p w14:paraId="197683F7" w14:textId="5E2EDA28" w:rsidR="34CF9F93" w:rsidRDefault="34CF9F93"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Employee Classifications</w:t>
      </w:r>
    </w:p>
    <w:p w14:paraId="2CC4518F" w14:textId="1126459A" w:rsidR="34CF9F93" w:rsidRDefault="34CF9F93"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504F21A6" w:rsidRPr="6D422D7F">
        <w:rPr>
          <w:rFonts w:eastAsiaTheme="minorEastAsia"/>
          <w:noProof/>
          <w:color w:val="000000" w:themeColor="text1"/>
          <w:sz w:val="32"/>
          <w:szCs w:val="32"/>
          <w:lang w:val="en-US"/>
        </w:rPr>
        <w:t>Exempt Employees</w:t>
      </w:r>
    </w:p>
    <w:p w14:paraId="4018B32C" w14:textId="0A7C6B1D" w:rsidR="504F21A6" w:rsidRDefault="504F21A6"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Non-exempt Employees</w:t>
      </w:r>
    </w:p>
    <w:p w14:paraId="4EDF32D1" w14:textId="4C632BC7" w:rsidR="504F21A6" w:rsidRDefault="504F21A6"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Full-Time Employess</w:t>
      </w:r>
    </w:p>
    <w:p w14:paraId="0B6B6090" w14:textId="33A682B3" w:rsidR="504F21A6" w:rsidRDefault="504F21A6"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7B656E12" w:rsidRPr="6D422D7F">
        <w:rPr>
          <w:rFonts w:eastAsiaTheme="minorEastAsia"/>
          <w:noProof/>
          <w:color w:val="000000" w:themeColor="text1"/>
          <w:sz w:val="32"/>
          <w:szCs w:val="32"/>
          <w:lang w:val="en-US"/>
        </w:rPr>
        <w:t xml:space="preserve"> </w:t>
      </w:r>
      <w:r w:rsidRPr="6D422D7F">
        <w:rPr>
          <w:rFonts w:eastAsiaTheme="minorEastAsia"/>
          <w:noProof/>
          <w:color w:val="000000" w:themeColor="text1"/>
          <w:sz w:val="32"/>
          <w:szCs w:val="32"/>
          <w:lang w:val="en-US"/>
        </w:rPr>
        <w:t>Part-Time Employees</w:t>
      </w:r>
    </w:p>
    <w:p w14:paraId="2841B209" w14:textId="090E8D3F" w:rsidR="504F21A6" w:rsidRDefault="504F21A6" w:rsidP="6D422D7F">
      <w:pPr>
        <w:spacing w:after="0" w:line="279" w:lineRule="auto"/>
        <w:ind w:left="144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031DA371" w:rsidRPr="6D422D7F">
        <w:rPr>
          <w:rFonts w:eastAsiaTheme="minorEastAsia"/>
          <w:noProof/>
          <w:color w:val="000000" w:themeColor="text1"/>
          <w:sz w:val="32"/>
          <w:szCs w:val="32"/>
          <w:lang w:val="en-US"/>
        </w:rPr>
        <w:t xml:space="preserve"> </w:t>
      </w:r>
      <w:r w:rsidRPr="6D422D7F">
        <w:rPr>
          <w:rFonts w:eastAsiaTheme="minorEastAsia"/>
          <w:noProof/>
          <w:color w:val="000000" w:themeColor="text1"/>
          <w:sz w:val="32"/>
          <w:szCs w:val="32"/>
          <w:lang w:val="en-US"/>
        </w:rPr>
        <w:t>Temporary Employees</w:t>
      </w:r>
    </w:p>
    <w:p w14:paraId="5798EB94" w14:textId="00984020" w:rsidR="0EDB3A62" w:rsidRDefault="0EDB3A62"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Employee Eligibility and Work Authorization</w:t>
      </w:r>
    </w:p>
    <w:p w14:paraId="2AC3DE0F" w14:textId="42889487" w:rsidR="0EDB3A62" w:rsidRDefault="0EDB3A62"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Romantic and Family Relationships at Work</w:t>
      </w:r>
    </w:p>
    <w:p w14:paraId="17673CBA" w14:textId="6CF82D73" w:rsidR="0EDB3A62" w:rsidRDefault="0EDB3A62"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Background Checks</w:t>
      </w:r>
    </w:p>
    <w:p w14:paraId="5E77C816" w14:textId="4EE95121" w:rsidR="0EDB3A62" w:rsidRDefault="0EDB3A62"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Personal Data Changes</w:t>
      </w:r>
    </w:p>
    <w:p w14:paraId="4981AB3C" w14:textId="3624AA50" w:rsidR="0EDB3A62" w:rsidRDefault="0EDB3A62" w:rsidP="6D422D7F">
      <w:pPr>
        <w:spacing w:after="0" w:line="279" w:lineRule="auto"/>
        <w:ind w:left="72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Voluntary Open Door Policy</w:t>
      </w:r>
    </w:p>
    <w:p w14:paraId="3D65256D" w14:textId="75421756" w:rsidR="475C25ED" w:rsidRDefault="475C25ED" w:rsidP="0142AFA2">
      <w:pPr>
        <w:spacing w:before="240" w:after="0"/>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WORKPLACE CONDUCT</w:t>
      </w:r>
    </w:p>
    <w:p w14:paraId="52D9CE98" w14:textId="11AFA136" w:rsidR="7E36FDEB" w:rsidRDefault="7E36FDEB"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Standard</w:t>
      </w:r>
      <w:r w:rsidR="286E031C" w:rsidRPr="0142AFA2">
        <w:rPr>
          <w:rFonts w:eastAsiaTheme="minorEastAsia"/>
          <w:noProof/>
          <w:color w:val="000000" w:themeColor="text1"/>
          <w:sz w:val="32"/>
          <w:szCs w:val="32"/>
          <w:lang w:val="en-US"/>
        </w:rPr>
        <w:t xml:space="preserve">s </w:t>
      </w:r>
      <w:r w:rsidRPr="0142AFA2">
        <w:rPr>
          <w:rFonts w:eastAsiaTheme="minorEastAsia"/>
          <w:noProof/>
          <w:color w:val="000000" w:themeColor="text1"/>
          <w:sz w:val="32"/>
          <w:szCs w:val="32"/>
          <w:lang w:val="en-US"/>
        </w:rPr>
        <w:t>of Conduct</w:t>
      </w:r>
    </w:p>
    <w:p w14:paraId="2B515F09" w14:textId="50EE98F2"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Scope of Practice Policy</w:t>
      </w:r>
    </w:p>
    <w:p w14:paraId="096BB39F" w14:textId="1D5419EA"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Reporting and Anti-Retaliation Policy</w:t>
      </w:r>
    </w:p>
    <w:p w14:paraId="492A7DAC" w14:textId="6FA4A1A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The Company Does Not Tolerate Retaliation</w:t>
      </w:r>
    </w:p>
    <w:p w14:paraId="5F7AB7C5" w14:textId="3532CC15"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How to Raise Questions and Conerns</w:t>
      </w:r>
    </w:p>
    <w:p w14:paraId="13DA093F" w14:textId="26C84E56"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Confidentiality</w:t>
      </w:r>
    </w:p>
    <w:p w14:paraId="2425A746" w14:textId="5BDD8FC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Recording in the Workplace/Client’s Home</w:t>
      </w:r>
    </w:p>
    <w:p w14:paraId="4CB951EA" w14:textId="0166F44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Personal Appearance</w:t>
      </w:r>
    </w:p>
    <w:p w14:paraId="4A62AF9A" w14:textId="0F32EF8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Attendance and Punctuality</w:t>
      </w:r>
    </w:p>
    <w:p w14:paraId="6DE0DB37" w14:textId="703B4C09"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Personal Devices</w:t>
      </w:r>
    </w:p>
    <w:p w14:paraId="4BD8E5A7" w14:textId="4CE3AADC"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Personal Calls</w:t>
      </w:r>
    </w:p>
    <w:p w14:paraId="54AD09EF" w14:textId="70CC681C"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Contact with the Media</w:t>
      </w:r>
    </w:p>
    <w:p w14:paraId="3AB0FEC4" w14:textId="48E1C952"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Conflict of Interest</w:t>
      </w:r>
    </w:p>
    <w:p w14:paraId="11CC371C" w14:textId="778D6E2E"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Business Tips , Gifts and Gratitudes</w:t>
      </w:r>
    </w:p>
    <w:p w14:paraId="33432B79" w14:textId="7BEF17D7"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Social Media</w:t>
      </w:r>
    </w:p>
    <w:p w14:paraId="7B5EA1A6" w14:textId="13D1406F"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Outside Employement</w:t>
      </w:r>
    </w:p>
    <w:p w14:paraId="03F4105C" w14:textId="32BAE92D" w:rsidR="7E36FDEB" w:rsidRDefault="7E36FDEB"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 xml:space="preserve">   P</w:t>
      </w:r>
      <w:r w:rsidR="600902D6" w:rsidRPr="0142AFA2">
        <w:rPr>
          <w:rFonts w:eastAsiaTheme="minorEastAsia"/>
          <w:b/>
          <w:bCs/>
          <w:noProof/>
          <w:color w:val="000000" w:themeColor="text1"/>
          <w:sz w:val="32"/>
          <w:szCs w:val="32"/>
          <w:lang w:val="en-US"/>
        </w:rPr>
        <w:t>AY PRACTICES</w:t>
      </w:r>
    </w:p>
    <w:p w14:paraId="00944D03" w14:textId="77F135E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p>
    <w:p w14:paraId="6F1934EF" w14:textId="4FC419D9"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Discussion of Wages</w:t>
      </w:r>
    </w:p>
    <w:p w14:paraId="756588EE" w14:textId="581C8950"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Performance Reviews</w:t>
      </w:r>
    </w:p>
    <w:p w14:paraId="18FBBA21" w14:textId="0DE7AEE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Payment of Wages</w:t>
      </w:r>
    </w:p>
    <w:p w14:paraId="5E7B4890" w14:textId="0DF92DB5"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Paycheck Deductions</w:t>
      </w:r>
    </w:p>
    <w:p w14:paraId="524E1067" w14:textId="65D93E1F"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Reporting Errors and Obtaining More Information</w:t>
      </w:r>
    </w:p>
    <w:p w14:paraId="784400C4" w14:textId="6E741D04"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Work Schedules</w:t>
      </w:r>
    </w:p>
    <w:p w14:paraId="3A0929CE" w14:textId="788FC3D0"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Employess Working 24-Hour Shifts</w:t>
      </w:r>
    </w:p>
    <w:p w14:paraId="62200115" w14:textId="1C86361C"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Live-in Care</w:t>
      </w:r>
    </w:p>
    <w:p w14:paraId="1C753678" w14:textId="344E901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Meal and Rest Breaks</w:t>
      </w:r>
    </w:p>
    <w:p w14:paraId="7D96C709" w14:textId="37F83E41"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Meal and Rest Breaks for Minors</w:t>
      </w:r>
    </w:p>
    <w:p w14:paraId="5B67594B" w14:textId="6E07C06D"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Lactation Accomodation</w:t>
      </w:r>
    </w:p>
    <w:p w14:paraId="2C881E6D" w14:textId="4229396E"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Lactation Breaks</w:t>
      </w:r>
    </w:p>
    <w:p w14:paraId="4D3A0391" w14:textId="353E4963" w:rsidR="7E36FDEB" w:rsidRDefault="7E36FDEB"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7F82E6A6" w:rsidRPr="6D422D7F">
        <w:rPr>
          <w:rFonts w:eastAsiaTheme="minorEastAsia"/>
          <w:noProof/>
          <w:color w:val="000000" w:themeColor="text1"/>
          <w:sz w:val="32"/>
          <w:szCs w:val="32"/>
          <w:lang w:val="en-US"/>
        </w:rPr>
        <w:t>Lactation Facilities</w:t>
      </w:r>
    </w:p>
    <w:p w14:paraId="5AA4DA2C" w14:textId="11050789"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Travel Time</w:t>
      </w:r>
    </w:p>
    <w:p w14:paraId="51EF443F" w14:textId="1AFE2463"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Travel between Work Sites</w:t>
      </w:r>
    </w:p>
    <w:p w14:paraId="2AF8E548" w14:textId="268C7534"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Special Commute to Work Sites</w:t>
      </w:r>
    </w:p>
    <w:p w14:paraId="1E38915B" w14:textId="0C7528C1"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Mileage</w:t>
      </w:r>
    </w:p>
    <w:p w14:paraId="3672074B" w14:textId="2345CCE9"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Personal Vehicle Use and Driving Record</w:t>
      </w:r>
    </w:p>
    <w:p w14:paraId="509FD5AA" w14:textId="2AE69925"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Time Keeping</w:t>
      </w:r>
    </w:p>
    <w:p w14:paraId="32798548" w14:textId="064D00B0"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Non-Exempt Employees</w:t>
      </w:r>
    </w:p>
    <w:p w14:paraId="58B66FB4" w14:textId="5C0BD927"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Exempt Employees</w:t>
      </w:r>
    </w:p>
    <w:p w14:paraId="0BF7E111" w14:textId="1288EB31"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Prohibition of Off-the-Clock Work</w:t>
      </w:r>
    </w:p>
    <w:p w14:paraId="1345F882" w14:textId="1A4B60C5"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Work Outside of Scheduled Shifts</w:t>
      </w:r>
    </w:p>
    <w:p w14:paraId="032514B0" w14:textId="5A0959C2" w:rsidR="7F82E6A6" w:rsidRDefault="7F82E6A6"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After Hours Policy for Non-Exempt Employees Computers or Communication Devices</w:t>
      </w:r>
    </w:p>
    <w:p w14:paraId="680F3CBC" w14:textId="00E2F87E" w:rsidR="6633FE1D" w:rsidRDefault="6633FE1D"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Minimum Wage</w:t>
      </w:r>
    </w:p>
    <w:p w14:paraId="588E0AE0" w14:textId="70E4DAA0" w:rsidR="6633FE1D" w:rsidRDefault="6633FE1D"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Overtime</w:t>
      </w:r>
    </w:p>
    <w:p w14:paraId="0113E114" w14:textId="27CA92F2" w:rsidR="6633FE1D" w:rsidRDefault="6633FE1D"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Training Time</w:t>
      </w:r>
    </w:p>
    <w:p w14:paraId="0EACE86A" w14:textId="699DF24B" w:rsidR="6633FE1D" w:rsidRDefault="6633FE1D"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On-Call Pay – Non-Exempt Employees</w:t>
      </w:r>
    </w:p>
    <w:p w14:paraId="53D92EA6" w14:textId="554BA998" w:rsidR="6633FE1D" w:rsidRDefault="6633FE1D" w:rsidP="6D422D7F">
      <w:pPr>
        <w:spacing w:after="0" w:line="279" w:lineRule="auto"/>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On-Call Pay – Exempt Employees</w:t>
      </w:r>
    </w:p>
    <w:p w14:paraId="0073BCCC" w14:textId="39229C2E" w:rsidR="6D422D7F" w:rsidRDefault="6D422D7F" w:rsidP="6D422D7F">
      <w:pPr>
        <w:spacing w:after="0" w:line="279" w:lineRule="auto"/>
        <w:rPr>
          <w:rFonts w:eastAsiaTheme="minorEastAsia"/>
          <w:noProof/>
          <w:color w:val="000000" w:themeColor="text1"/>
          <w:sz w:val="32"/>
          <w:szCs w:val="32"/>
          <w:lang w:val="en-US"/>
        </w:rPr>
      </w:pPr>
    </w:p>
    <w:p w14:paraId="04101B73" w14:textId="13CC2564" w:rsidR="2187E0F0" w:rsidRDefault="2187E0F0"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 xml:space="preserve">  TIME OFF AND LEAVE OF ABSENCE</w:t>
      </w:r>
    </w:p>
    <w:p w14:paraId="41A93968" w14:textId="3FD1064A" w:rsidR="2031AD76" w:rsidRDefault="2031AD76"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 xml:space="preserve">        </w:t>
      </w:r>
      <w:r w:rsidRPr="0142AFA2">
        <w:rPr>
          <w:rFonts w:eastAsiaTheme="minorEastAsia"/>
          <w:noProof/>
          <w:color w:val="000000" w:themeColor="text1"/>
          <w:sz w:val="32"/>
          <w:szCs w:val="32"/>
          <w:lang w:val="en-US"/>
        </w:rPr>
        <w:t xml:space="preserve">  Time Off and Leaves of Absence</w:t>
      </w:r>
    </w:p>
    <w:p w14:paraId="630392E3" w14:textId="52AE380B" w:rsidR="2031AD76" w:rsidRDefault="2031AD76"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Holidays</w:t>
      </w:r>
    </w:p>
    <w:p w14:paraId="1DAF0B40" w14:textId="17190ABD" w:rsidR="2031AD76" w:rsidRDefault="2031AD76" w:rsidP="0142AFA2">
      <w:pPr>
        <w:spacing w:after="0" w:line="279" w:lineRule="auto"/>
        <w:rPr>
          <w:rFonts w:eastAsiaTheme="minorEastAsia"/>
          <w:noProof/>
          <w:color w:val="000000" w:themeColor="text1"/>
          <w:sz w:val="32"/>
          <w:szCs w:val="32"/>
          <w:highlight w:val="yellow"/>
          <w:lang w:val="en-US"/>
        </w:rPr>
      </w:pPr>
      <w:r w:rsidRPr="0142AFA2">
        <w:rPr>
          <w:rFonts w:eastAsiaTheme="minorEastAsia"/>
          <w:noProof/>
          <w:color w:val="000000" w:themeColor="text1"/>
          <w:sz w:val="32"/>
          <w:szCs w:val="32"/>
          <w:lang w:val="en-US"/>
        </w:rPr>
        <w:t xml:space="preserve">         </w:t>
      </w:r>
      <w:r w:rsidR="52E82215" w:rsidRPr="0142AFA2">
        <w:rPr>
          <w:rFonts w:eastAsiaTheme="minorEastAsia"/>
          <w:noProof/>
          <w:color w:val="000000" w:themeColor="text1"/>
          <w:sz w:val="32"/>
          <w:szCs w:val="32"/>
          <w:lang w:val="en-US"/>
        </w:rPr>
        <w:t xml:space="preserve"> Family and Medical Leave</w:t>
      </w:r>
    </w:p>
    <w:p w14:paraId="31B52A26" w14:textId="0308758C" w:rsidR="52E82215" w:rsidRDefault="52E82215"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Military Service</w:t>
      </w:r>
    </w:p>
    <w:p w14:paraId="3B7CC428" w14:textId="35964571" w:rsidR="52E82215" w:rsidRDefault="52E82215"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Jury and Witness Duty</w:t>
      </w:r>
    </w:p>
    <w:p w14:paraId="2328BB72" w14:textId="5091C05E" w:rsidR="6D422D7F" w:rsidRDefault="2031AD76" w:rsidP="0142AFA2">
      <w:pPr>
        <w:spacing w:after="0" w:line="279" w:lineRule="auto"/>
        <w:rPr>
          <w:rFonts w:eastAsiaTheme="minorEastAsia"/>
          <w:b/>
          <w:bCs/>
          <w:noProof/>
          <w:color w:val="000000" w:themeColor="text1"/>
          <w:sz w:val="32"/>
          <w:szCs w:val="32"/>
          <w:lang w:val="en-US"/>
        </w:rPr>
      </w:pPr>
      <w:r w:rsidRPr="0142AFA2">
        <w:rPr>
          <w:rFonts w:eastAsiaTheme="minorEastAsia"/>
          <w:noProof/>
          <w:color w:val="000000" w:themeColor="text1"/>
          <w:sz w:val="32"/>
          <w:szCs w:val="32"/>
          <w:lang w:val="en-US"/>
        </w:rPr>
        <w:t xml:space="preserve">    </w:t>
      </w:r>
      <w:r w:rsidR="25A891E3" w:rsidRPr="0142AFA2">
        <w:rPr>
          <w:rFonts w:eastAsiaTheme="minorEastAsia"/>
          <w:b/>
          <w:bCs/>
          <w:noProof/>
          <w:color w:val="000000" w:themeColor="text1"/>
          <w:sz w:val="32"/>
          <w:szCs w:val="32"/>
          <w:lang w:val="en-US"/>
        </w:rPr>
        <w:t>WORKPLACE SAFETY AND SECURITY</w:t>
      </w:r>
    </w:p>
    <w:p w14:paraId="3A47369B" w14:textId="57FCA81F" w:rsidR="6D422D7F" w:rsidRDefault="25A891E3"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 xml:space="preserve">        </w:t>
      </w:r>
      <w:r w:rsidRPr="0142AFA2">
        <w:rPr>
          <w:rFonts w:eastAsiaTheme="minorEastAsia"/>
          <w:noProof/>
          <w:color w:val="000000" w:themeColor="text1"/>
          <w:sz w:val="32"/>
          <w:szCs w:val="32"/>
          <w:lang w:val="en-US"/>
        </w:rPr>
        <w:t xml:space="preserve">   Workplace Violence</w:t>
      </w:r>
    </w:p>
    <w:p w14:paraId="73AD79C9" w14:textId="51004EC9"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Weapons in the Workplace</w:t>
      </w:r>
    </w:p>
    <w:p w14:paraId="6B13E10C" w14:textId="2F38F28B"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Workplace Bullying</w:t>
      </w:r>
    </w:p>
    <w:p w14:paraId="59B8F060" w14:textId="1180B69B"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Resporting and Response</w:t>
      </w:r>
    </w:p>
    <w:p w14:paraId="1B71522F" w14:textId="5A448E51"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Anti-Retaliation</w:t>
      </w:r>
    </w:p>
    <w:p w14:paraId="1BEC399A" w14:textId="4F631763"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Work-Related Injuries</w:t>
      </w:r>
    </w:p>
    <w:p w14:paraId="15A3777A" w14:textId="2462B3B4"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Smoke-Free Workplace</w:t>
      </w:r>
    </w:p>
    <w:p w14:paraId="50F16608" w14:textId="692F3C41"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Drug-Free Workplace</w:t>
      </w:r>
    </w:p>
    <w:p w14:paraId="1A146B7A" w14:textId="67BCA2A5" w:rsidR="6D422D7F" w:rsidRDefault="25A891E3"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Drug Use/Distribution/Possession/Impairment</w:t>
      </w:r>
    </w:p>
    <w:p w14:paraId="13082D62" w14:textId="5C0BF0BA" w:rsidR="6D422D7F" w:rsidRDefault="49192FD5"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Alchohol Use/Distribution/Possession/Impairment</w:t>
      </w:r>
    </w:p>
    <w:p w14:paraId="21968A73" w14:textId="04171D3A" w:rsidR="6D422D7F" w:rsidRDefault="1A9D0925"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Prescription/Over-the-Counter Drugs</w:t>
      </w:r>
    </w:p>
    <w:p w14:paraId="5CDADFD7" w14:textId="0858C6DB" w:rsidR="6D422D7F" w:rsidRDefault="1A9D0925"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r w:rsidR="77A48857" w:rsidRPr="0142AFA2">
        <w:rPr>
          <w:rFonts w:eastAsiaTheme="minorEastAsia"/>
          <w:noProof/>
          <w:color w:val="000000" w:themeColor="text1"/>
          <w:sz w:val="32"/>
          <w:szCs w:val="32"/>
          <w:lang w:val="en-US"/>
        </w:rPr>
        <w:t>Counseling and Rehabilitation</w:t>
      </w:r>
    </w:p>
    <w:p w14:paraId="637B1854" w14:textId="652824E8" w:rsidR="6D422D7F" w:rsidRDefault="69B3B7AD"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Company’s Right to Search</w:t>
      </w:r>
    </w:p>
    <w:p w14:paraId="7005EA3F" w14:textId="064F60EB" w:rsidR="6D422D7F" w:rsidRDefault="69B3B7AD"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Cameras and Video Surveillance</w:t>
      </w:r>
    </w:p>
    <w:p w14:paraId="0EDFF649" w14:textId="3BD3E829" w:rsidR="6D422D7F" w:rsidRDefault="69B3B7AD"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Visitors</w:t>
      </w:r>
    </w:p>
    <w:p w14:paraId="3A71A7D5" w14:textId="04D07B9C"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Use of Company Equipment and Resources</w:t>
      </w:r>
    </w:p>
    <w:p w14:paraId="1AA2E183" w14:textId="0C37FF70"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Company Equipement</w:t>
      </w:r>
    </w:p>
    <w:p w14:paraId="4C4BCB8E" w14:textId="6EE92828"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Company Resources</w:t>
      </w:r>
    </w:p>
    <w:p w14:paraId="5666B350" w14:textId="2268E854"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Electronic Resources</w:t>
      </w:r>
    </w:p>
    <w:p w14:paraId="1F360F00" w14:textId="57BD446A"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Employee Responsibility</w:t>
      </w:r>
    </w:p>
    <w:p w14:paraId="1D27B6B4" w14:textId="74682FD0"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Computer and System Security</w:t>
      </w:r>
    </w:p>
    <w:p w14:paraId="5682BBC1" w14:textId="1C61124F"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Email and Content Screening</w:t>
      </w:r>
    </w:p>
    <w:p w14:paraId="49C83657" w14:textId="6ECB4816"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Motor Vehicle Safety Policy</w:t>
      </w:r>
    </w:p>
    <w:p w14:paraId="3D7AB8F4" w14:textId="265075DD"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No Solicitation/Disctribution of Literature</w:t>
      </w:r>
    </w:p>
    <w:p w14:paraId="0F518CAC" w14:textId="6F36F708" w:rsidR="6D422D7F" w:rsidRDefault="3DC364F9"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EMPLOYEE BENEFITS</w:t>
      </w:r>
    </w:p>
    <w:p w14:paraId="35DAC576" w14:textId="43F69E6A" w:rsidR="6D422D7F" w:rsidRDefault="3DC364F9"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 xml:space="preserve">         </w:t>
      </w:r>
      <w:r w:rsidRPr="0142AFA2">
        <w:rPr>
          <w:rFonts w:eastAsiaTheme="minorEastAsia"/>
          <w:noProof/>
          <w:color w:val="000000" w:themeColor="text1"/>
          <w:sz w:val="32"/>
          <w:szCs w:val="32"/>
          <w:lang w:val="en-US"/>
        </w:rPr>
        <w:t xml:space="preserve">   </w:t>
      </w:r>
      <w:r w:rsidR="42C9CACC" w:rsidRPr="0142AFA2">
        <w:rPr>
          <w:rFonts w:eastAsiaTheme="minorEastAsia"/>
          <w:noProof/>
          <w:color w:val="000000" w:themeColor="text1"/>
          <w:sz w:val="32"/>
          <w:szCs w:val="32"/>
          <w:lang w:val="en-US"/>
        </w:rPr>
        <w:t>Benefits Overview</w:t>
      </w:r>
    </w:p>
    <w:p w14:paraId="008C04D2" w14:textId="255FD5EC"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Worker’s Compensation</w:t>
      </w:r>
    </w:p>
    <w:p w14:paraId="3E1A9F0E" w14:textId="0F61CFDC"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Reporting Work Reporting Injury or Illness</w:t>
      </w:r>
    </w:p>
    <w:p w14:paraId="6F104DD5" w14:textId="641E4110"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Leaves of Absence/Accomodation</w:t>
      </w:r>
    </w:p>
    <w:p w14:paraId="22B3C3DB" w14:textId="119FC6EB"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Return to Work</w:t>
      </w:r>
    </w:p>
    <w:p w14:paraId="181B9686" w14:textId="23B14ACD"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Fraud</w:t>
      </w:r>
    </w:p>
    <w:p w14:paraId="74E959D5" w14:textId="7128E203"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Employee Assistance </w:t>
      </w:r>
      <w:r w:rsidR="6D422D7F">
        <w:tab/>
      </w:r>
      <w:r w:rsidRPr="0142AFA2">
        <w:rPr>
          <w:rFonts w:eastAsiaTheme="minorEastAsia"/>
          <w:noProof/>
          <w:color w:val="000000" w:themeColor="text1"/>
          <w:sz w:val="32"/>
          <w:szCs w:val="32"/>
          <w:lang w:val="en-US"/>
        </w:rPr>
        <w:t>Program</w:t>
      </w:r>
    </w:p>
    <w:p w14:paraId="4B8E6D75" w14:textId="033C5249"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Employee Referrel Program</w:t>
      </w:r>
    </w:p>
    <w:p w14:paraId="44B28CDD" w14:textId="3BC236EF" w:rsidR="6D422D7F" w:rsidRDefault="68EB162F"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LEAVING THE COMPANY</w:t>
      </w:r>
    </w:p>
    <w:p w14:paraId="6D755B7F" w14:textId="182A8508" w:rsidR="6D422D7F" w:rsidRDefault="68EB162F"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 xml:space="preserve">          </w:t>
      </w:r>
      <w:r w:rsidRPr="0142AFA2">
        <w:rPr>
          <w:rFonts w:eastAsiaTheme="minorEastAsia"/>
          <w:noProof/>
          <w:color w:val="000000" w:themeColor="text1"/>
          <w:sz w:val="32"/>
          <w:szCs w:val="32"/>
          <w:lang w:val="en-US"/>
        </w:rPr>
        <w:t xml:space="preserve"> Seperation from Employement</w:t>
      </w:r>
    </w:p>
    <w:p w14:paraId="0770DC5F" w14:textId="5743D749" w:rsidR="6D422D7F" w:rsidRDefault="68EB162F"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Return of Company Property</w:t>
      </w:r>
    </w:p>
    <w:p w14:paraId="6B716A13" w14:textId="402A465E" w:rsidR="6D422D7F" w:rsidRDefault="68EB162F"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Refereneces/Verificaitons of Employment</w:t>
      </w:r>
    </w:p>
    <w:p w14:paraId="6BD141D6" w14:textId="406C23EB" w:rsidR="6D422D7F" w:rsidRDefault="68EB162F"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Exit Interviews</w:t>
      </w:r>
    </w:p>
    <w:p w14:paraId="41C30704" w14:textId="61BA86D9" w:rsidR="6D422D7F" w:rsidRDefault="68EB162F" w:rsidP="0142AFA2">
      <w:pPr>
        <w:spacing w:after="0" w:line="279" w:lineRule="auto"/>
        <w:rPr>
          <w:rFonts w:eastAsiaTheme="minorEastAsia"/>
          <w:b/>
          <w:bCs/>
          <w:noProof/>
          <w:color w:val="000000" w:themeColor="text1"/>
          <w:sz w:val="32"/>
          <w:szCs w:val="32"/>
          <w:lang w:val="en-US"/>
        </w:rPr>
      </w:pPr>
      <w:r w:rsidRPr="0142AFA2">
        <w:rPr>
          <w:rFonts w:eastAsiaTheme="minorEastAsia"/>
          <w:b/>
          <w:bCs/>
          <w:noProof/>
          <w:color w:val="000000" w:themeColor="text1"/>
          <w:sz w:val="32"/>
          <w:szCs w:val="32"/>
          <w:lang w:val="en-US"/>
        </w:rPr>
        <w:t>ACKNOWLEDGEMENT AND RECEIPT</w:t>
      </w:r>
    </w:p>
    <w:p w14:paraId="0016FEBF" w14:textId="580D4853" w:rsidR="6D422D7F" w:rsidRDefault="42C9CACC"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p>
    <w:p w14:paraId="2F45E2BC" w14:textId="211C143C" w:rsidR="6D422D7F" w:rsidRDefault="2349BBAA" w:rsidP="0142AFA2">
      <w:pPr>
        <w:spacing w:after="0" w:line="279" w:lineRule="auto"/>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p>
    <w:p w14:paraId="49718AEC" w14:textId="5D2B5470" w:rsidR="6D422D7F" w:rsidRDefault="6D422D7F" w:rsidP="0142AFA2">
      <w:pPr>
        <w:spacing w:after="0" w:line="279" w:lineRule="auto"/>
        <w:rPr>
          <w:rFonts w:eastAsiaTheme="minorEastAsia"/>
          <w:noProof/>
          <w:color w:val="000000" w:themeColor="text1"/>
          <w:sz w:val="32"/>
          <w:szCs w:val="32"/>
          <w:lang w:val="en-US"/>
        </w:rPr>
      </w:pPr>
    </w:p>
    <w:p w14:paraId="5DA18870" w14:textId="5DD4F867" w:rsidR="6D422D7F" w:rsidRDefault="6D422D7F" w:rsidP="0142AFA2">
      <w:pPr>
        <w:spacing w:after="0" w:line="279" w:lineRule="auto"/>
        <w:ind w:left="720"/>
        <w:rPr>
          <w:rFonts w:eastAsiaTheme="minorEastAsia"/>
          <w:noProof/>
          <w:color w:val="000000" w:themeColor="text1"/>
          <w:sz w:val="32"/>
          <w:szCs w:val="32"/>
          <w:lang w:val="en-US"/>
        </w:rPr>
      </w:pPr>
    </w:p>
    <w:p w14:paraId="2057C084" w14:textId="08BCE76E" w:rsidR="6D422D7F" w:rsidRDefault="6D422D7F" w:rsidP="0142AFA2">
      <w:pPr>
        <w:spacing w:after="0" w:line="279" w:lineRule="auto"/>
        <w:ind w:left="720"/>
        <w:rPr>
          <w:rFonts w:eastAsiaTheme="minorEastAsia"/>
          <w:noProof/>
          <w:color w:val="000000" w:themeColor="text1"/>
          <w:sz w:val="32"/>
          <w:szCs w:val="32"/>
          <w:lang w:val="en-US"/>
        </w:rPr>
      </w:pPr>
    </w:p>
    <w:p w14:paraId="2B157930" w14:textId="5B3621A4" w:rsidR="6D422D7F" w:rsidRDefault="6D422D7F" w:rsidP="0142AFA2">
      <w:pPr>
        <w:spacing w:after="0" w:line="279" w:lineRule="auto"/>
        <w:ind w:left="720"/>
        <w:rPr>
          <w:rFonts w:eastAsiaTheme="minorEastAsia"/>
          <w:noProof/>
          <w:color w:val="000000" w:themeColor="text1"/>
          <w:sz w:val="32"/>
          <w:szCs w:val="32"/>
          <w:lang w:val="en-US"/>
        </w:rPr>
      </w:pPr>
    </w:p>
    <w:p w14:paraId="19B39492" w14:textId="2B45180A" w:rsidR="342DB1F3" w:rsidRDefault="342DB1F3"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rsidR="170D127D" w:rsidRPr="6D422D7F">
        <w:rPr>
          <w:rFonts w:eastAsiaTheme="minorEastAsia"/>
          <w:noProof/>
          <w:color w:val="000000" w:themeColor="text1"/>
          <w:sz w:val="32"/>
          <w:szCs w:val="32"/>
          <w:lang w:val="en-US"/>
        </w:rPr>
        <w:t xml:space="preserve">       </w:t>
      </w:r>
    </w:p>
    <w:p w14:paraId="6BE6CB73" w14:textId="4D43358B" w:rsidR="4080C613" w:rsidRDefault="4080C613" w:rsidP="6D422D7F">
      <w:pPr>
        <w:spacing w:after="0" w:line="279" w:lineRule="auto"/>
        <w:ind w:left="720"/>
        <w:rPr>
          <w:rFonts w:eastAsiaTheme="minorEastAsia"/>
          <w:noProof/>
          <w:color w:val="000000" w:themeColor="text1"/>
          <w:sz w:val="32"/>
          <w:szCs w:val="32"/>
          <w:lang w:val="en-US"/>
        </w:rPr>
      </w:pPr>
      <w:r w:rsidRPr="6D422D7F">
        <w:rPr>
          <w:rFonts w:eastAsiaTheme="minorEastAsia"/>
          <w:noProof/>
          <w:color w:val="000000" w:themeColor="text1"/>
          <w:sz w:val="32"/>
          <w:szCs w:val="32"/>
          <w:lang w:val="en-US"/>
        </w:rPr>
        <w:t xml:space="preserve">                 </w:t>
      </w:r>
      <w:r>
        <w:tab/>
      </w:r>
    </w:p>
    <w:p w14:paraId="7D636DF9" w14:textId="7D06A15E" w:rsidR="3E12B73C" w:rsidRDefault="0CE4C134" w:rsidP="0142AFA2">
      <w:pPr>
        <w:spacing w:after="0" w:line="279" w:lineRule="auto"/>
        <w:ind w:left="720"/>
        <w:rPr>
          <w:rFonts w:eastAsiaTheme="minorEastAsia"/>
          <w:noProof/>
          <w:color w:val="000000" w:themeColor="text1"/>
          <w:sz w:val="32"/>
          <w:szCs w:val="32"/>
          <w:lang w:val="en-US"/>
        </w:rPr>
      </w:pPr>
      <w:r w:rsidRPr="0142AFA2">
        <w:rPr>
          <w:rFonts w:eastAsiaTheme="minorEastAsia"/>
          <w:noProof/>
          <w:color w:val="000000" w:themeColor="text1"/>
          <w:sz w:val="32"/>
          <w:szCs w:val="32"/>
          <w:lang w:val="en-US"/>
        </w:rPr>
        <w:t xml:space="preserve">              </w:t>
      </w:r>
    </w:p>
    <w:p w14:paraId="061C1640" w14:textId="093B82E8" w:rsidR="3E12B73C" w:rsidRDefault="3E12B73C" w:rsidP="0142AFA2">
      <w:pPr>
        <w:spacing w:line="279" w:lineRule="auto"/>
        <w:ind w:left="-20" w:right="-20"/>
        <w:rPr>
          <w:rFonts w:ascii="Aptos" w:eastAsia="Aptos" w:hAnsi="Aptos" w:cs="Aptos"/>
          <w:noProof/>
          <w:color w:val="000000" w:themeColor="text1"/>
          <w:sz w:val="24"/>
          <w:szCs w:val="24"/>
        </w:rPr>
      </w:pPr>
    </w:p>
    <w:p w14:paraId="79C455AB" w14:textId="42103316" w:rsidR="08F898DE" w:rsidRDefault="08F898DE" w:rsidP="0142AFA2">
      <w:pPr>
        <w:pStyle w:val="Heading1"/>
        <w:rPr>
          <w:rFonts w:asciiTheme="minorHAnsi" w:eastAsiaTheme="minorEastAsia" w:hAnsiTheme="minorHAnsi" w:cstheme="minorBidi"/>
          <w:b/>
          <w:bCs/>
          <w:noProof/>
          <w:color w:val="000000" w:themeColor="text1"/>
          <w:sz w:val="40"/>
          <w:szCs w:val="40"/>
        </w:rPr>
      </w:pPr>
      <w:r w:rsidRPr="0142AFA2">
        <w:rPr>
          <w:rFonts w:asciiTheme="minorHAnsi" w:eastAsiaTheme="minorEastAsia" w:hAnsiTheme="minorHAnsi" w:cstheme="minorBidi"/>
          <w:noProof/>
          <w:sz w:val="40"/>
          <w:szCs w:val="40"/>
        </w:rPr>
        <w:t>Company Profil</w:t>
      </w:r>
      <w:r w:rsidRPr="0142AFA2">
        <w:rPr>
          <w:rFonts w:asciiTheme="minorHAnsi" w:eastAsiaTheme="minorEastAsia" w:hAnsiTheme="minorHAnsi" w:cstheme="minorBidi"/>
          <w:i/>
          <w:iCs/>
          <w:noProof/>
          <w:sz w:val="40"/>
          <w:szCs w:val="40"/>
        </w:rPr>
        <w:t>e</w:t>
      </w:r>
    </w:p>
    <w:p w14:paraId="25167B9F" w14:textId="04DE9051" w:rsidR="0142AFA2" w:rsidRDefault="0142AFA2" w:rsidP="0142AFA2">
      <w:pPr>
        <w:rPr>
          <w:noProof/>
        </w:rPr>
      </w:pPr>
    </w:p>
    <w:p w14:paraId="587A0B9D" w14:textId="0433277D" w:rsidR="250C0D03" w:rsidRDefault="250C0D03" w:rsidP="0142AFA2">
      <w:pPr>
        <w:pStyle w:val="Heading2"/>
        <w:rPr>
          <w:noProof/>
          <w:sz w:val="36"/>
          <w:szCs w:val="36"/>
        </w:rPr>
      </w:pPr>
      <w:r w:rsidRPr="0142AFA2">
        <w:rPr>
          <w:noProof/>
          <w:sz w:val="36"/>
          <w:szCs w:val="36"/>
        </w:rPr>
        <w:t>Vision:</w:t>
      </w:r>
    </w:p>
    <w:p w14:paraId="6F4BF748" w14:textId="45B88698" w:rsidR="0142AFA2" w:rsidRDefault="0142AFA2" w:rsidP="0142AFA2">
      <w:pPr>
        <w:keepNext/>
        <w:keepLines/>
        <w:rPr>
          <w:noProof/>
        </w:rPr>
      </w:pPr>
    </w:p>
    <w:p w14:paraId="747B08C4" w14:textId="7AB5474A" w:rsidR="250C0D03" w:rsidRDefault="250C0D03" w:rsidP="3E12B73C">
      <w:pPr>
        <w:rPr>
          <w:rFonts w:ascii="Calibri" w:eastAsia="Calibri" w:hAnsi="Calibri" w:cs="Calibri"/>
          <w:noProof/>
          <w:color w:val="000000" w:themeColor="text1"/>
          <w:sz w:val="24"/>
          <w:szCs w:val="24"/>
        </w:rPr>
      </w:pPr>
      <w:r w:rsidRPr="3E12B73C">
        <w:rPr>
          <w:rStyle w:val="ui-provider"/>
          <w:rFonts w:ascii="Calibri" w:eastAsia="Calibri" w:hAnsi="Calibri" w:cs="Calibri"/>
          <w:noProof/>
          <w:color w:val="000000" w:themeColor="text1"/>
          <w:sz w:val="24"/>
          <w:szCs w:val="24"/>
        </w:rPr>
        <w:t xml:space="preserve">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w:t>
      </w:r>
    </w:p>
    <w:p w14:paraId="76351771" w14:textId="6C41BCF3" w:rsidR="250C0D03" w:rsidRDefault="250C0D03" w:rsidP="3E12B73C">
      <w:pPr>
        <w:rPr>
          <w:rFonts w:ascii="Calibri" w:eastAsia="Calibri" w:hAnsi="Calibri" w:cs="Calibri"/>
          <w:noProof/>
          <w:color w:val="000000" w:themeColor="text1"/>
          <w:sz w:val="24"/>
          <w:szCs w:val="24"/>
        </w:rPr>
      </w:pPr>
      <w:r w:rsidRPr="3E12B73C">
        <w:rPr>
          <w:rStyle w:val="ui-provider"/>
          <w:rFonts w:ascii="Calibri" w:eastAsia="Calibri" w:hAnsi="Calibri" w:cs="Calibri"/>
          <w:noProof/>
          <w:color w:val="000000" w:themeColor="text1"/>
          <w:sz w:val="24"/>
          <w:szCs w:val="24"/>
        </w:rPr>
        <w:t>Client satisfaction fuels our continuous evolution in senior care. Utilizing cutting-edge technology we innovate to exceed expectations. This commitment forms the cornerstone of our vision, enabling us to provide both standard and advanced care options to communities nationwide</w:t>
      </w:r>
      <w:r w:rsidRPr="3E12B73C">
        <w:rPr>
          <w:rStyle w:val="ui-provider"/>
          <w:rFonts w:ascii="Calibri" w:eastAsia="Calibri" w:hAnsi="Calibri" w:cs="Calibri"/>
          <w:b/>
          <w:bCs/>
          <w:noProof/>
          <w:color w:val="000000" w:themeColor="text1"/>
          <w:sz w:val="24"/>
          <w:szCs w:val="24"/>
        </w:rPr>
        <w:t>.</w:t>
      </w:r>
    </w:p>
    <w:p w14:paraId="1E392A6E" w14:textId="78642D59" w:rsidR="250C0D03" w:rsidRDefault="250C0D03" w:rsidP="0142AFA2">
      <w:pPr>
        <w:pStyle w:val="Heading2"/>
        <w:rPr>
          <w:noProof/>
          <w:sz w:val="36"/>
          <w:szCs w:val="36"/>
        </w:rPr>
      </w:pPr>
      <w:r w:rsidRPr="0142AFA2">
        <w:rPr>
          <w:noProof/>
          <w:sz w:val="36"/>
          <w:szCs w:val="36"/>
        </w:rPr>
        <w:t>Mission:</w:t>
      </w:r>
    </w:p>
    <w:p w14:paraId="38D94AA2" w14:textId="5C94D395" w:rsidR="250C0D03" w:rsidRDefault="250C0D03" w:rsidP="6CA80709">
      <w:pPr>
        <w:keepNext/>
        <w:keepLines/>
        <w:spacing w:before="240" w:after="240"/>
        <w:rPr>
          <w:rFonts w:ascii="Calibri" w:eastAsia="Calibri" w:hAnsi="Calibri" w:cs="Calibri"/>
          <w:noProof/>
          <w:sz w:val="24"/>
          <w:szCs w:val="24"/>
          <w:highlight w:val="yellow"/>
        </w:rPr>
      </w:pPr>
      <w:r w:rsidRPr="6CA80709">
        <w:rPr>
          <w:rFonts w:ascii="Calibri" w:eastAsia="Calibri" w:hAnsi="Calibri" w:cs="Calibri"/>
          <w:noProof/>
          <w:sz w:val="24"/>
          <w:szCs w:val="24"/>
        </w:rPr>
        <w: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w:t>
      </w:r>
    </w:p>
    <w:p w14:paraId="3257BDED" w14:textId="24A46B40" w:rsidR="250C0D03" w:rsidRDefault="250C0D03" w:rsidP="3E12B73C">
      <w:pPr>
        <w:spacing w:before="240" w:after="240"/>
        <w:rPr>
          <w:rFonts w:ascii="Calibri" w:eastAsia="Calibri" w:hAnsi="Calibri" w:cs="Calibri"/>
          <w:noProof/>
          <w:color w:val="000000" w:themeColor="text1"/>
          <w:sz w:val="24"/>
          <w:szCs w:val="24"/>
        </w:rPr>
      </w:pPr>
      <w:r w:rsidRPr="3E12B73C">
        <w:rPr>
          <w:rFonts w:ascii="Calibri" w:eastAsia="Calibri" w:hAnsi="Calibri" w:cs="Calibri"/>
          <w:noProof/>
          <w:color w:val="000000" w:themeColor="text1"/>
          <w:sz w:val="24"/>
          <w:szCs w:val="24"/>
        </w:rPr>
        <w:t>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w:t>
      </w:r>
    </w:p>
    <w:p w14:paraId="5B737A22" w14:textId="30E8ECE5" w:rsidR="3E12B73C" w:rsidRDefault="3E12B73C" w:rsidP="3E12B73C">
      <w:pPr>
        <w:spacing w:line="279" w:lineRule="auto"/>
        <w:ind w:left="-20" w:right="-20"/>
        <w:rPr>
          <w:rFonts w:ascii="Aptos" w:eastAsia="Aptos" w:hAnsi="Aptos" w:cs="Aptos"/>
          <w:b/>
          <w:bCs/>
          <w:noProof/>
          <w:color w:val="000000" w:themeColor="text1"/>
          <w:sz w:val="24"/>
          <w:szCs w:val="24"/>
        </w:rPr>
      </w:pPr>
    </w:p>
    <w:p w14:paraId="61D49A8B" w14:textId="1D7B2D96" w:rsidR="2900BDD1" w:rsidRDefault="2900BDD1" w:rsidP="17D4AC2F">
      <w:pPr>
        <w:pStyle w:val="Heading1"/>
        <w:rPr>
          <w:rFonts w:asciiTheme="minorHAnsi" w:eastAsiaTheme="minorEastAsia" w:hAnsiTheme="minorHAnsi" w:cstheme="minorBidi"/>
          <w:b/>
          <w:bCs/>
          <w:noProof/>
          <w:color w:val="000000" w:themeColor="text1"/>
          <w:sz w:val="40"/>
          <w:szCs w:val="40"/>
        </w:rPr>
      </w:pPr>
      <w:r w:rsidRPr="17D4AC2F">
        <w:rPr>
          <w:rFonts w:asciiTheme="minorHAnsi" w:eastAsiaTheme="minorEastAsia" w:hAnsiTheme="minorHAnsi" w:cstheme="minorBidi"/>
          <w:noProof/>
          <w:sz w:val="40"/>
          <w:szCs w:val="40"/>
        </w:rPr>
        <w:t>General Office Information</w:t>
      </w:r>
    </w:p>
    <w:p w14:paraId="6D72091B" w14:textId="340C1F7E" w:rsidR="2900BDD1" w:rsidRDefault="2900BDD1" w:rsidP="3E12B73C">
      <w:pPr>
        <w:spacing w:line="279" w:lineRule="auto"/>
        <w:ind w:left="-20" w:right="-20"/>
        <w:rPr>
          <w:rFonts w:ascii="Aptos" w:eastAsia="Aptos" w:hAnsi="Aptos" w:cs="Aptos"/>
          <w:noProof/>
          <w:color w:val="000000" w:themeColor="text1"/>
          <w:sz w:val="24"/>
          <w:szCs w:val="24"/>
          <w:highlight w:val="yellow"/>
          <w:lang w:val="en-US"/>
        </w:rPr>
      </w:pPr>
      <w:r w:rsidRPr="3E12B73C">
        <w:rPr>
          <w:rFonts w:ascii="Aptos" w:eastAsia="Aptos" w:hAnsi="Aptos" w:cs="Aptos"/>
          <w:noProof/>
          <w:color w:val="000000" w:themeColor="text1"/>
          <w:sz w:val="24"/>
          <w:szCs w:val="24"/>
          <w:highlight w:val="yellow"/>
          <w:lang w:val="en-US"/>
        </w:rPr>
        <w:t>Office address and phone numbers come here</w:t>
      </w:r>
    </w:p>
    <w:p w14:paraId="50284AED" w14:textId="16EEF64B" w:rsidR="3E12B73C" w:rsidRDefault="3E12B73C" w:rsidP="3E12B73C">
      <w:pPr>
        <w:spacing w:line="279" w:lineRule="auto"/>
        <w:ind w:left="-20" w:right="-20"/>
        <w:rPr>
          <w:rFonts w:ascii="Aptos" w:eastAsia="Aptos" w:hAnsi="Aptos" w:cs="Aptos"/>
          <w:noProof/>
          <w:color w:val="000000" w:themeColor="text1"/>
          <w:sz w:val="24"/>
          <w:szCs w:val="24"/>
          <w:lang w:val="en-US"/>
        </w:rPr>
      </w:pPr>
    </w:p>
    <w:p w14:paraId="476F928B" w14:textId="03CE14C0" w:rsidR="2900BDD1" w:rsidRDefault="2900BDD1" w:rsidP="3E12B73C">
      <w:pPr>
        <w:spacing w:after="0" w:line="279" w:lineRule="auto"/>
        <w:rPr>
          <w:rFonts w:ascii="Calibri" w:eastAsia="Calibri" w:hAnsi="Calibri" w:cs="Calibri"/>
          <w:noProof/>
          <w:color w:val="000000" w:themeColor="text1"/>
          <w:sz w:val="24"/>
          <w:szCs w:val="24"/>
        </w:rPr>
      </w:pPr>
      <w:r w:rsidRPr="3E12B73C">
        <w:rPr>
          <w:rFonts w:ascii="Calibri" w:eastAsia="Calibri" w:hAnsi="Calibri" w:cs="Calibri"/>
          <w:b/>
          <w:bCs/>
          <w:noProof/>
          <w:color w:val="000000" w:themeColor="text1"/>
          <w:sz w:val="28"/>
          <w:szCs w:val="28"/>
          <w:lang w:val="en-US"/>
        </w:rPr>
        <w:t>After Hour’s Services:</w:t>
      </w:r>
      <w:r w:rsidRPr="3E12B73C">
        <w:rPr>
          <w:rFonts w:ascii="Calibri" w:eastAsia="Calibri" w:hAnsi="Calibri" w:cs="Calibri"/>
          <w:noProof/>
          <w:color w:val="000000" w:themeColor="text1"/>
          <w:sz w:val="24"/>
          <w:szCs w:val="24"/>
          <w:lang w:val="en-US"/>
        </w:rPr>
        <w:t xml:space="preserve"> Ongoing communication with the office is essential to providing consistent and comprehensive care. We want to hear from you! Remember - someone is available 24 hours a day. Below is a helpful list of who to call for specific information. </w:t>
      </w:r>
      <w:r>
        <w:tab/>
      </w:r>
      <w:r>
        <w:tab/>
      </w:r>
      <w:r>
        <w:tab/>
      </w:r>
      <w:r>
        <w:tab/>
      </w:r>
      <w:r>
        <w:tab/>
      </w:r>
    </w:p>
    <w:p w14:paraId="30368601" w14:textId="4FC26440" w:rsidR="2900BDD1" w:rsidRDefault="2900BDD1" w:rsidP="3E12B73C">
      <w:pPr>
        <w:spacing w:line="279" w:lineRule="auto"/>
        <w:ind w:left="-20" w:right="-20"/>
      </w:pPr>
      <w:r w:rsidRPr="0142AFA2">
        <w:rPr>
          <w:rFonts w:ascii="Calibri" w:eastAsia="Calibri" w:hAnsi="Calibri" w:cs="Calibri"/>
          <w:noProof/>
          <w:color w:val="000000" w:themeColor="text1"/>
          <w:sz w:val="24"/>
          <w:szCs w:val="24"/>
          <w:lang w:val="en-US"/>
        </w:rPr>
        <w:t xml:space="preserve">    We are available 7 days a week, 24 hours a day. After business hours, we provide on-call assistance. </w:t>
      </w:r>
    </w:p>
    <w:p w14:paraId="4A861E59" w14:textId="0011C582" w:rsidR="2900BDD1" w:rsidRDefault="2900BDD1" w:rsidP="0142AFA2">
      <w:pPr>
        <w:spacing w:line="279" w:lineRule="auto"/>
        <w:ind w:left="-20" w:right="-20"/>
        <w:rPr>
          <w:rFonts w:ascii="Calibri" w:eastAsia="Calibri" w:hAnsi="Calibri" w:cs="Calibri"/>
          <w:noProof/>
          <w:color w:val="000000" w:themeColor="text1"/>
          <w:sz w:val="24"/>
          <w:szCs w:val="24"/>
          <w:lang w:val="en-US"/>
        </w:rPr>
      </w:pPr>
    </w:p>
    <w:p w14:paraId="308D10EC" w14:textId="7D28A9B5" w:rsidR="2900BDD1" w:rsidRDefault="2900BDD1" w:rsidP="0142AFA2">
      <w:pPr>
        <w:spacing w:line="279" w:lineRule="auto"/>
        <w:ind w:left="-20" w:right="-20"/>
        <w:rPr>
          <w:rFonts w:ascii="Calibri" w:eastAsia="Calibri" w:hAnsi="Calibri" w:cs="Calibri"/>
          <w:noProof/>
          <w:color w:val="000000" w:themeColor="text1"/>
          <w:sz w:val="24"/>
          <w:szCs w:val="24"/>
          <w:lang w:val="en-US"/>
        </w:rPr>
      </w:pPr>
    </w:p>
    <w:p w14:paraId="47FAB087" w14:textId="5FCCABE2" w:rsidR="2900BDD1" w:rsidRDefault="2900BDD1" w:rsidP="3E12B73C">
      <w:pPr>
        <w:spacing w:line="279" w:lineRule="auto"/>
        <w:ind w:left="-20" w:right="-20"/>
      </w:pPr>
    </w:p>
    <w:p w14:paraId="37613402" w14:textId="2F9E926A" w:rsidR="420A660D" w:rsidRDefault="420A660D" w:rsidP="17D4AC2F">
      <w:pPr>
        <w:pStyle w:val="Heading1"/>
        <w:rPr>
          <w:noProof/>
          <w:sz w:val="40"/>
          <w:szCs w:val="40"/>
        </w:rPr>
      </w:pPr>
      <w:r w:rsidRPr="17D4AC2F">
        <w:rPr>
          <w:noProof/>
          <w:sz w:val="40"/>
          <w:szCs w:val="40"/>
        </w:rPr>
        <w:t>Purpose</w:t>
      </w:r>
    </w:p>
    <w:p w14:paraId="01CCA11B" w14:textId="2C1BD450" w:rsidR="420A660D" w:rsidRDefault="420A660D" w:rsidP="0142AFA2">
      <w:pPr>
        <w:spacing w:before="240" w:after="240"/>
        <w:rPr>
          <w:rFonts w:ascii="Calibri" w:eastAsia="Calibri" w:hAnsi="Calibri" w:cs="Calibri"/>
          <w:noProof/>
          <w:color w:val="000000" w:themeColor="text1"/>
          <w:sz w:val="24"/>
          <w:szCs w:val="24"/>
        </w:rPr>
      </w:pPr>
      <w:r w:rsidRPr="0142AFA2">
        <w:rPr>
          <w:rFonts w:ascii="Calibri" w:eastAsia="Calibri" w:hAnsi="Calibri" w:cs="Calibri"/>
          <w:noProof/>
          <w:color w:val="000000" w:themeColor="text1"/>
          <w:sz w:val="24"/>
          <w:szCs w:val="24"/>
          <w:lang w:val="en-US"/>
        </w:rPr>
        <w:t xml:space="preserve">This handbook serves as the primary reference for all </w:t>
      </w:r>
      <w:r w:rsidR="64B1A9C4" w:rsidRPr="0142AFA2">
        <w:rPr>
          <w:rFonts w:ascii="Calibri" w:eastAsia="Calibri" w:hAnsi="Calibri" w:cs="Calibri"/>
          <w:noProof/>
          <w:color w:val="000000" w:themeColor="text1"/>
          <w:sz w:val="24"/>
          <w:szCs w:val="24"/>
          <w:lang w:val="en-US"/>
        </w:rPr>
        <w:t xml:space="preserve">fiield </w:t>
      </w:r>
      <w:r w:rsidRPr="0142AFA2">
        <w:rPr>
          <w:rFonts w:ascii="Calibri" w:eastAsia="Calibri" w:hAnsi="Calibri" w:cs="Calibri"/>
          <w:noProof/>
          <w:color w:val="000000" w:themeColor="text1"/>
          <w:sz w:val="24"/>
          <w:szCs w:val="24"/>
          <w:lang w:val="en-US"/>
        </w:rPr>
        <w:t>employees of VINTAGE GRACE and supersedes any previous verbal or written agreements regarding employment terms. However, individual written employment contracts, including confidentiality and non-compete agreements, remain unaffected by this handbook. In case of conflict between this handbook and an individual contract, the terms prevail.</w:t>
      </w:r>
    </w:p>
    <w:p w14:paraId="7ED0FF9A" w14:textId="7CFE88D0" w:rsidR="420A660D" w:rsidRDefault="420A660D" w:rsidP="3E12B73C">
      <w:pPr>
        <w:spacing w:line="279" w:lineRule="auto"/>
        <w:rPr>
          <w:rFonts w:ascii="Calibri" w:eastAsia="Calibri" w:hAnsi="Calibri" w:cs="Calibri"/>
          <w:noProof/>
          <w:color w:val="000000" w:themeColor="text1"/>
          <w:sz w:val="24"/>
          <w:szCs w:val="24"/>
          <w:lang w:val="en-US"/>
        </w:rPr>
      </w:pPr>
      <w:r w:rsidRPr="3E12B73C">
        <w:rPr>
          <w:rFonts w:ascii="Calibri" w:eastAsia="Calibri" w:hAnsi="Calibri" w:cs="Calibri"/>
          <w:noProof/>
          <w:color w:val="000000" w:themeColor="text1"/>
          <w:sz w:val="24"/>
          <w:szCs w:val="24"/>
          <w:lang w:val="en-US"/>
        </w:rPr>
        <w:t>At VINTAGE GRACE, our employees are united in serving our patients, who are our top priority. By accepting employment, all staff agree to abide by the policies outlined in this handbook and are required to sign the Acknowledgement of Receipt form attached hereto.</w:t>
      </w:r>
    </w:p>
    <w:p w14:paraId="0D7CF4E6" w14:textId="6A069BD5" w:rsidR="420A660D" w:rsidRDefault="420A660D" w:rsidP="3E12B73C">
      <w:pPr>
        <w:spacing w:line="279" w:lineRule="auto"/>
        <w:rPr>
          <w:rFonts w:ascii="Calibri" w:eastAsia="Calibri" w:hAnsi="Calibri" w:cs="Calibri"/>
          <w:noProof/>
          <w:color w:val="000000" w:themeColor="text1"/>
          <w:sz w:val="24"/>
          <w:szCs w:val="24"/>
        </w:rPr>
      </w:pPr>
      <w:r w:rsidRPr="3E12B73C">
        <w:rPr>
          <w:rFonts w:ascii="Calibri" w:eastAsia="Calibri" w:hAnsi="Calibri" w:cs="Calibri"/>
          <w:noProof/>
          <w:color w:val="000000" w:themeColor="text1"/>
          <w:sz w:val="24"/>
          <w:szCs w:val="24"/>
          <w:lang w:val="en-US"/>
        </w:rPr>
        <w:t>All employees are responsible for familiarizing themselves with this handbook and maintaining awareness of any updates during their tenure at VINTAGE GRACE. Upon termination of employment, employees must return all copies of this handbook to their supervisor.</w:t>
      </w:r>
    </w:p>
    <w:p w14:paraId="10DD39B9" w14:textId="0A06FB8F" w:rsidR="420A660D" w:rsidRDefault="420A660D" w:rsidP="3E12B73C">
      <w:pPr>
        <w:spacing w:line="279" w:lineRule="auto"/>
        <w:rPr>
          <w:rFonts w:ascii="Calibri" w:eastAsia="Calibri" w:hAnsi="Calibri" w:cs="Calibri"/>
          <w:noProof/>
          <w:color w:val="000000" w:themeColor="text1"/>
          <w:sz w:val="24"/>
          <w:szCs w:val="24"/>
        </w:rPr>
      </w:pPr>
      <w:r w:rsidRPr="3E12B73C">
        <w:rPr>
          <w:rFonts w:ascii="Calibri" w:eastAsia="Calibri" w:hAnsi="Calibri" w:cs="Calibri"/>
          <w:noProof/>
          <w:color w:val="000000" w:themeColor="text1"/>
          <w:sz w:val="24"/>
          <w:szCs w:val="24"/>
          <w:lang w:val="en-US"/>
        </w:rPr>
        <w:t>If any policy is unclear, employees should seek clarification from supervisors</w:t>
      </w:r>
      <w:r w:rsidR="172E589E" w:rsidRPr="3E12B73C">
        <w:rPr>
          <w:rFonts w:ascii="Calibri" w:eastAsia="Calibri" w:hAnsi="Calibri" w:cs="Calibri"/>
          <w:noProof/>
          <w:color w:val="000000" w:themeColor="text1"/>
          <w:sz w:val="24"/>
          <w:szCs w:val="24"/>
          <w:lang w:val="en-US"/>
        </w:rPr>
        <w:t xml:space="preserve"> or </w:t>
      </w:r>
      <w:r w:rsidR="172E589E" w:rsidRPr="3E12B73C">
        <w:rPr>
          <w:rFonts w:ascii="Calibri" w:eastAsia="Calibri" w:hAnsi="Calibri" w:cs="Calibri"/>
          <w:noProof/>
          <w:sz w:val="24"/>
          <w:szCs w:val="24"/>
          <w:lang w:val="en-US"/>
        </w:rPr>
        <w:t>franchise owner.</w:t>
      </w:r>
    </w:p>
    <w:p w14:paraId="5577AC36" w14:textId="46205A5E" w:rsidR="3E12B73C" w:rsidRDefault="420A660D" w:rsidP="6D422D7F">
      <w:pPr>
        <w:spacing w:line="279" w:lineRule="auto"/>
        <w:rPr>
          <w:rFonts w:ascii="Calibri" w:eastAsia="Calibri" w:hAnsi="Calibri" w:cs="Calibri"/>
          <w:noProof/>
          <w:color w:val="000000" w:themeColor="text1"/>
          <w:sz w:val="24"/>
          <w:szCs w:val="24"/>
        </w:rPr>
      </w:pPr>
      <w:r w:rsidRPr="6D422D7F">
        <w:rPr>
          <w:rFonts w:ascii="Calibri" w:eastAsia="Calibri" w:hAnsi="Calibri" w:cs="Calibri"/>
          <w:noProof/>
          <w:color w:val="000000" w:themeColor="text1"/>
          <w:sz w:val="24"/>
          <w:szCs w:val="24"/>
          <w:lang w:val="en-US"/>
        </w:rPr>
        <w:t>Thank you for choosing VINTAGE GRACE</w:t>
      </w:r>
    </w:p>
    <w:p w14:paraId="47557E29" w14:textId="6B7B8443" w:rsidR="72BDAA60" w:rsidRDefault="72BDAA60" w:rsidP="0142AFA2">
      <w:pPr>
        <w:spacing w:after="0" w:line="279" w:lineRule="auto"/>
        <w:rPr>
          <w:rFonts w:ascii="Times New Roman" w:eastAsia="Times New Roman" w:hAnsi="Times New Roman" w:cs="Times New Roman"/>
          <w:noProof/>
          <w:color w:val="000000" w:themeColor="text1"/>
          <w:sz w:val="18"/>
          <w:szCs w:val="18"/>
        </w:rPr>
      </w:pPr>
    </w:p>
    <w:p w14:paraId="1CB67F98" w14:textId="713BCE90" w:rsidR="72BDAA60" w:rsidRDefault="72BDAA60" w:rsidP="6D422D7F">
      <w:pPr>
        <w:pStyle w:val="Heading1"/>
        <w:rPr>
          <w:rFonts w:asciiTheme="minorHAnsi" w:eastAsiaTheme="minorEastAsia" w:hAnsiTheme="minorHAnsi" w:cstheme="minorBidi"/>
          <w:b/>
          <w:bCs/>
          <w:noProof/>
          <w:color w:val="000000" w:themeColor="text1"/>
          <w:sz w:val="40"/>
          <w:szCs w:val="40"/>
        </w:rPr>
      </w:pPr>
      <w:r w:rsidRPr="6D422D7F">
        <w:rPr>
          <w:rFonts w:asciiTheme="minorHAnsi" w:eastAsiaTheme="minorEastAsia" w:hAnsiTheme="minorHAnsi" w:cstheme="minorBidi"/>
          <w:noProof/>
          <w:sz w:val="40"/>
          <w:szCs w:val="40"/>
          <w:lang w:val="en-US"/>
        </w:rPr>
        <w:t>At Will Employment</w:t>
      </w:r>
    </w:p>
    <w:p w14:paraId="439F3F00" w14:textId="5C6BF0B9" w:rsidR="6D422D7F" w:rsidRDefault="6D422D7F" w:rsidP="0142AFA2">
      <w:pPr>
        <w:spacing w:line="240" w:lineRule="auto"/>
        <w:jc w:val="both"/>
        <w:rPr>
          <w:noProof/>
          <w:lang w:val="en-US"/>
        </w:rPr>
      </w:pPr>
    </w:p>
    <w:p w14:paraId="1FA07535" w14:textId="13DE1395" w:rsidR="72BDAA60" w:rsidRDefault="72BDAA60" w:rsidP="0142AFA2">
      <w:pPr>
        <w:spacing w:after="240" w:line="276" w:lineRule="auto"/>
        <w:jc w:val="both"/>
        <w:rPr>
          <w:rFonts w:eastAsiaTheme="minorEastAsia"/>
          <w:noProof/>
          <w:color w:val="00B0F0"/>
          <w:sz w:val="24"/>
          <w:szCs w:val="24"/>
        </w:rPr>
      </w:pPr>
      <w:r w:rsidRPr="0142AFA2">
        <w:rPr>
          <w:rFonts w:eastAsiaTheme="minorEastAsia"/>
          <w:noProof/>
          <w:color w:val="000000" w:themeColor="text1"/>
          <w:sz w:val="24"/>
          <w:szCs w:val="24"/>
          <w:lang w:val="en-US"/>
        </w:rPr>
        <w:t xml:space="preserve">Employment with the company is at-will unless state law provides otherwise. This means employment may be terminated for any reason, with or without cause or notice by the employee or company, excluding any reason prohibited by applicable federal, state, and/or municipal law. Nothing in this Employee Manual or any oral statement shall limit the right to terminate the employment relationship at-will. This at-will employment policy is the sole and entire agreement between the employee and the Company regarding the fact that employment with the Company is at-will. No Company manager or supervisor has any authority to enter into an express or implied contract of employment that changes the fact that employment with the Company is at-will. Only </w:t>
      </w:r>
      <w:r w:rsidR="7C602A84" w:rsidRPr="0142AFA2">
        <w:rPr>
          <w:rFonts w:eastAsiaTheme="minorEastAsia"/>
          <w:noProof/>
          <w:color w:val="000000" w:themeColor="text1"/>
          <w:sz w:val="24"/>
          <w:szCs w:val="24"/>
          <w:lang w:val="en-US"/>
        </w:rPr>
        <w:t xml:space="preserve">the Supervisor </w:t>
      </w:r>
      <w:r w:rsidRPr="0142AFA2">
        <w:rPr>
          <w:rFonts w:eastAsiaTheme="minorEastAsia"/>
          <w:noProof/>
          <w:color w:val="000000" w:themeColor="text1"/>
          <w:sz w:val="24"/>
          <w:szCs w:val="24"/>
          <w:lang w:val="en-US"/>
        </w:rPr>
        <w:t>of the Company or that person’s authorized representative has the authority to enter into an employment agreement that alters the fact that employment with the Company is at-will, and any such agreement must be in writing and signed by an Administrator of the Company or that person’s authorized representative.</w:t>
      </w:r>
      <w:r w:rsidRPr="0142AFA2">
        <w:rPr>
          <w:rFonts w:eastAsiaTheme="minorEastAsia"/>
          <w:b/>
          <w:bCs/>
          <w:noProof/>
          <w:color w:val="00B0F0"/>
          <w:sz w:val="24"/>
          <w:szCs w:val="24"/>
          <w:lang w:val="en-US"/>
        </w:rPr>
        <w:t xml:space="preserve"> </w:t>
      </w:r>
    </w:p>
    <w:p w14:paraId="2F04A1C8" w14:textId="1138DA2F" w:rsidR="0D8FC934" w:rsidRDefault="0D8FC934" w:rsidP="0142AFA2">
      <w:pPr>
        <w:pStyle w:val="Heading1"/>
        <w:rPr>
          <w:noProof/>
          <w:sz w:val="40"/>
          <w:szCs w:val="40"/>
          <w:lang w:val="en-US"/>
        </w:rPr>
      </w:pPr>
      <w:r w:rsidRPr="0142AFA2">
        <w:rPr>
          <w:noProof/>
          <w:sz w:val="40"/>
          <w:szCs w:val="40"/>
          <w:lang w:val="en-US"/>
        </w:rPr>
        <w:t>Commitment to Diversit</w:t>
      </w:r>
      <w:r w:rsidR="3F04E2A3" w:rsidRPr="0142AFA2">
        <w:rPr>
          <w:noProof/>
          <w:sz w:val="40"/>
          <w:szCs w:val="40"/>
          <w:lang w:val="en-US"/>
        </w:rPr>
        <w:t>y</w:t>
      </w:r>
    </w:p>
    <w:p w14:paraId="51A39DF0" w14:textId="61DAB92F" w:rsidR="0142AFA2" w:rsidRDefault="0142AFA2" w:rsidP="0142AFA2">
      <w:pPr>
        <w:rPr>
          <w:noProof/>
          <w:lang w:val="en-US"/>
        </w:rPr>
      </w:pPr>
    </w:p>
    <w:p w14:paraId="464DC1A2" w14:textId="1F367D46" w:rsidR="72BDAA60" w:rsidRDefault="72BDAA60" w:rsidP="0142AFA2">
      <w:pPr>
        <w:pStyle w:val="Heading2"/>
        <w:rPr>
          <w:noProof/>
          <w:sz w:val="36"/>
          <w:szCs w:val="36"/>
          <w:lang w:val="en-US"/>
        </w:rPr>
      </w:pPr>
      <w:r w:rsidRPr="0142AFA2">
        <w:rPr>
          <w:noProof/>
          <w:sz w:val="36"/>
          <w:szCs w:val="36"/>
          <w:lang w:val="en-US"/>
        </w:rPr>
        <w:t xml:space="preserve">Equal Employment Opportunity </w:t>
      </w:r>
    </w:p>
    <w:p w14:paraId="1B3A902F" w14:textId="5D196C02" w:rsidR="3E12B73C" w:rsidRDefault="3E12B73C" w:rsidP="3E12B73C">
      <w:pPr>
        <w:spacing w:after="0" w:line="279" w:lineRule="auto"/>
        <w:rPr>
          <w:rFonts w:eastAsiaTheme="minorEastAsia"/>
          <w:b/>
          <w:bCs/>
          <w:noProof/>
          <w:color w:val="000000" w:themeColor="text1"/>
          <w:sz w:val="40"/>
          <w:szCs w:val="40"/>
          <w:lang w:val="en-US"/>
        </w:rPr>
      </w:pPr>
    </w:p>
    <w:p w14:paraId="6CFD43A0" w14:textId="08D641DC" w:rsidR="1A28C938" w:rsidRDefault="1A28C938" w:rsidP="0142AFA2">
      <w:pPr>
        <w:pStyle w:val="Heading3"/>
        <w:rPr>
          <w:noProof/>
          <w:sz w:val="32"/>
          <w:szCs w:val="32"/>
          <w:lang w:val="en-US"/>
        </w:rPr>
      </w:pPr>
      <w:r w:rsidRPr="0142AFA2">
        <w:rPr>
          <w:noProof/>
          <w:sz w:val="32"/>
          <w:szCs w:val="32"/>
          <w:lang w:val="en-US"/>
        </w:rPr>
        <w:t>Purpose</w:t>
      </w:r>
    </w:p>
    <w:p w14:paraId="5621AD5A" w14:textId="163613B4" w:rsidR="3E12B73C" w:rsidRDefault="3E12B73C" w:rsidP="0142AFA2">
      <w:pPr>
        <w:spacing w:after="0" w:line="279" w:lineRule="auto"/>
        <w:ind w:left="720"/>
        <w:rPr>
          <w:rFonts w:eastAsiaTheme="minorEastAsia"/>
          <w:b/>
          <w:bCs/>
          <w:noProof/>
          <w:color w:val="000000" w:themeColor="text1"/>
          <w:sz w:val="40"/>
          <w:szCs w:val="40"/>
          <w:lang w:val="en-US"/>
        </w:rPr>
      </w:pPr>
    </w:p>
    <w:p w14:paraId="382EC111" w14:textId="62B74595" w:rsidR="72BDAA60" w:rsidRDefault="72BDAA60" w:rsidP="0142AFA2">
      <w:pPr>
        <w:shd w:val="clear" w:color="auto" w:fill="FFFFFF" w:themeFill="background1"/>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w:t>
      </w:r>
      <w:r w:rsidR="207788D6" w:rsidRPr="0142AFA2">
        <w:rPr>
          <w:rFonts w:eastAsiaTheme="minorEastAsia"/>
          <w:noProof/>
          <w:color w:val="000000" w:themeColor="text1"/>
          <w:sz w:val="24"/>
          <w:szCs w:val="24"/>
          <w:lang w:val="en-US"/>
        </w:rPr>
        <w:t xml:space="preserve">However, all field employees must possess the ability to effectively and safely provide the required care for patients, with or without reasonable accommodation. </w:t>
      </w:r>
      <w:r w:rsidRPr="0142AFA2">
        <w:rPr>
          <w:rFonts w:eastAsiaTheme="minorEastAsia"/>
          <w:noProof/>
          <w:color w:val="000000" w:themeColor="text1"/>
          <w:sz w:val="24"/>
          <w:szCs w:val="24"/>
          <w:lang w:val="en-US"/>
        </w:rPr>
        <w:t>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w:t>
      </w:r>
    </w:p>
    <w:p w14:paraId="4C2CBA2E" w14:textId="70B53EA7" w:rsidR="3E12B73C" w:rsidRDefault="3E12B73C" w:rsidP="0142AFA2">
      <w:pPr>
        <w:shd w:val="clear" w:color="auto" w:fill="FFFFFF" w:themeFill="background1"/>
        <w:spacing w:after="0" w:line="276" w:lineRule="auto"/>
        <w:ind w:left="720"/>
        <w:rPr>
          <w:rFonts w:eastAsiaTheme="minorEastAsia"/>
          <w:noProof/>
          <w:color w:val="000000" w:themeColor="text1"/>
          <w:sz w:val="24"/>
          <w:szCs w:val="24"/>
          <w:lang w:val="en-US"/>
        </w:rPr>
      </w:pPr>
    </w:p>
    <w:p w14:paraId="314A74FF" w14:textId="4380C3AA" w:rsidR="72BDAA60" w:rsidRPr="009B24F7" w:rsidRDefault="72BDAA60" w:rsidP="0142AFA2">
      <w:pPr>
        <w:shd w:val="clear" w:color="auto" w:fill="FFFFFF" w:themeFill="background1"/>
        <w:spacing w:after="0" w:line="276" w:lineRule="auto"/>
        <w:rPr>
          <w:rFonts w:eastAsiaTheme="minorEastAsia"/>
          <w:noProof/>
          <w:color w:val="000000" w:themeColor="text1"/>
          <w:sz w:val="24"/>
          <w:szCs w:val="24"/>
          <w:highlight w:val="yellow"/>
          <w:lang w:val="en-US"/>
        </w:rPr>
      </w:pPr>
      <w:r w:rsidRPr="009B24F7">
        <w:rPr>
          <w:rFonts w:eastAsiaTheme="minorEastAsia"/>
          <w:noProof/>
          <w:color w:val="000000" w:themeColor="text1"/>
          <w:sz w:val="24"/>
          <w:szCs w:val="24"/>
          <w:highlight w:val="yellow"/>
          <w:lang w:val="en-US"/>
        </w:rPr>
        <w:t>The Company also complies with Michigan law and administrative regulations, which prohibit discrimination and harassment against any employees or applicants for employment based on religion, race (inclusive of traits historically associated with race, including, but not limited to, hair texture and protective hairstyles – including but not limited to such hairstyles as braids, locks, and twists), color, national origin, ancestry, age, sex (including pregnancy, childbirth, the termination of a pregnancy, or a related medical condition ), sexual orientation, gender identity or  expression,</w:t>
      </w:r>
    </w:p>
    <w:p w14:paraId="2B9DDE7A" w14:textId="67ACE048" w:rsidR="72BDAA60" w:rsidRDefault="72BDAA60" w:rsidP="0142AFA2">
      <w:pPr>
        <w:shd w:val="clear" w:color="auto" w:fill="FFFFFF" w:themeFill="background1"/>
        <w:spacing w:after="0" w:line="276" w:lineRule="auto"/>
        <w:rPr>
          <w:rFonts w:eastAsiaTheme="minorEastAsia"/>
          <w:noProof/>
          <w:color w:val="000000" w:themeColor="text1"/>
          <w:sz w:val="24"/>
          <w:szCs w:val="24"/>
          <w:lang w:val="en-US"/>
        </w:rPr>
      </w:pPr>
      <w:r w:rsidRPr="009B24F7">
        <w:rPr>
          <w:rFonts w:eastAsiaTheme="minorEastAsia"/>
          <w:noProof/>
          <w:color w:val="000000" w:themeColor="text1"/>
          <w:sz w:val="24"/>
          <w:szCs w:val="24"/>
          <w:highlight w:val="yellow"/>
          <w:lang w:val="en-US"/>
        </w:rPr>
        <w:t>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including immediate employment termination</w:t>
      </w:r>
      <w:r w:rsidRPr="0142AFA2">
        <w:rPr>
          <w:rFonts w:eastAsiaTheme="minorEastAsia"/>
          <w:noProof/>
          <w:color w:val="000000" w:themeColor="text1"/>
          <w:sz w:val="24"/>
          <w:szCs w:val="24"/>
          <w:lang w:val="en-US"/>
        </w:rPr>
        <w:t>.</w:t>
      </w:r>
    </w:p>
    <w:p w14:paraId="0AE5D53A" w14:textId="248CA351" w:rsidR="3E12B73C" w:rsidRDefault="3E12B73C" w:rsidP="0142AFA2">
      <w:pPr>
        <w:shd w:val="clear" w:color="auto" w:fill="FFFFFF" w:themeFill="background1"/>
        <w:spacing w:after="0" w:line="279" w:lineRule="auto"/>
        <w:ind w:left="720"/>
        <w:rPr>
          <w:rFonts w:eastAsiaTheme="minorEastAsia"/>
          <w:noProof/>
          <w:color w:val="000000" w:themeColor="text1"/>
          <w:sz w:val="24"/>
          <w:szCs w:val="24"/>
          <w:lang w:val="en-US"/>
        </w:rPr>
      </w:pPr>
    </w:p>
    <w:p w14:paraId="57F3C414" w14:textId="4C53A452" w:rsidR="72BDAA60" w:rsidRDefault="72BDAA60" w:rsidP="0142AFA2">
      <w:pPr>
        <w:pStyle w:val="Heading3"/>
        <w:rPr>
          <w:rFonts w:asciiTheme="minorHAnsi" w:eastAsiaTheme="minorEastAsia" w:hAnsiTheme="minorHAnsi" w:cstheme="minorBidi"/>
          <w:b/>
          <w:bCs/>
          <w:noProof/>
          <w:color w:val="000000" w:themeColor="text1"/>
          <w:sz w:val="32"/>
          <w:szCs w:val="32"/>
          <w:lang w:val="en-US"/>
        </w:rPr>
      </w:pPr>
      <w:r w:rsidRPr="0142AFA2">
        <w:rPr>
          <w:rFonts w:asciiTheme="minorHAnsi" w:eastAsiaTheme="minorEastAsia" w:hAnsiTheme="minorHAnsi" w:cstheme="minorBidi"/>
          <w:noProof/>
          <w:sz w:val="32"/>
          <w:szCs w:val="32"/>
          <w:lang w:val="en-US"/>
        </w:rPr>
        <w:t>Complaint Procedure</w:t>
      </w:r>
    </w:p>
    <w:p w14:paraId="7F7C9D0A" w14:textId="00B4FD82" w:rsidR="3E12B73C" w:rsidRDefault="3E12B73C" w:rsidP="3E12B73C">
      <w:pPr>
        <w:spacing w:after="0" w:line="279" w:lineRule="auto"/>
        <w:rPr>
          <w:rFonts w:eastAsiaTheme="minorEastAsia"/>
          <w:b/>
          <w:bCs/>
          <w:noProof/>
          <w:color w:val="000000" w:themeColor="text1"/>
          <w:sz w:val="40"/>
          <w:szCs w:val="40"/>
          <w:lang w:val="en-US"/>
        </w:rPr>
      </w:pPr>
    </w:p>
    <w:p w14:paraId="02885E87" w14:textId="6DCC005F" w:rsidR="72BDAA60" w:rsidRDefault="72BDAA60" w:rsidP="0142AFA2">
      <w:pPr>
        <w:spacing w:line="276" w:lineRule="auto"/>
        <w:rPr>
          <w:rFonts w:eastAsiaTheme="minorEastAsia"/>
          <w:noProof/>
          <w:color w:val="000000" w:themeColor="text1"/>
          <w:sz w:val="24"/>
          <w:szCs w:val="24"/>
        </w:rPr>
      </w:pPr>
      <w:r w:rsidRPr="0142AFA2">
        <w:rPr>
          <w:rFonts w:eastAsiaTheme="minorEastAsia"/>
          <w:noProof/>
          <w:color w:val="000000" w:themeColor="text1"/>
          <w:sz w:val="24"/>
          <w:szCs w:val="24"/>
          <w:lang w:val="en-US"/>
        </w:rPr>
        <w:t xml:space="preserve"> Any employee who believes they have been the subject of unlawful harassment, discrimination, or retaliation by a co-worker, supervisor, agent, client, vendor, or customer of the Company, in violation of the foregoing policies, or who is aware of such harassment, discrimination, or retaliation against others, should immediately provide a written or verbal report to their immediate supervisor, any other member of Company management. After a report is received, Company management will conduct a thorough and objective investigation. The investigation will be completed, and a determination made and communicated to the employee as soon as practical</w:t>
      </w:r>
      <w:r w:rsidR="2CFDEF35" w:rsidRPr="0142AFA2">
        <w:rPr>
          <w:rFonts w:eastAsiaTheme="minorEastAsia"/>
          <w:noProof/>
          <w:color w:val="000000" w:themeColor="text1"/>
          <w:sz w:val="24"/>
          <w:szCs w:val="24"/>
          <w:lang w:val="en-US"/>
        </w:rPr>
        <w:t>.</w:t>
      </w:r>
    </w:p>
    <w:p w14:paraId="5267DC18" w14:textId="453E7E22"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 xml:space="preserve">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w:t>
      </w:r>
    </w:p>
    <w:p w14:paraId="16665FF9" w14:textId="193FB0FF"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14:paraId="7DA6E366" w14:textId="13363C1D"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The EEOC and equivalent state agencies will accept and investigate charges of unlawful discrimination or harassment at no charge to the complaining party.</w:t>
      </w:r>
    </w:p>
    <w:p w14:paraId="387A4680" w14:textId="526299FE" w:rsidR="3E12B73C" w:rsidRDefault="3E12B73C" w:rsidP="0142AFA2">
      <w:pPr>
        <w:spacing w:line="279" w:lineRule="auto"/>
        <w:rPr>
          <w:rFonts w:eastAsiaTheme="minorEastAsia"/>
          <w:noProof/>
          <w:color w:val="000000" w:themeColor="text1"/>
          <w:sz w:val="32"/>
          <w:szCs w:val="32"/>
        </w:rPr>
      </w:pPr>
    </w:p>
    <w:p w14:paraId="6CBDABA7" w14:textId="57F40CEA" w:rsidR="72BDAA60" w:rsidRDefault="72BDAA60" w:rsidP="0142AFA2">
      <w:pPr>
        <w:pStyle w:val="Heading3"/>
        <w:rPr>
          <w:rFonts w:asciiTheme="minorHAnsi" w:eastAsiaTheme="minorEastAsia" w:hAnsiTheme="minorHAnsi" w:cstheme="minorBidi"/>
          <w:noProof/>
          <w:color w:val="auto"/>
          <w:sz w:val="32"/>
          <w:szCs w:val="32"/>
        </w:rPr>
      </w:pPr>
      <w:r w:rsidRPr="0142AFA2">
        <w:rPr>
          <w:rFonts w:asciiTheme="minorHAnsi" w:eastAsiaTheme="minorEastAsia" w:hAnsiTheme="minorHAnsi" w:cstheme="minorBidi"/>
          <w:noProof/>
          <w:sz w:val="32"/>
          <w:szCs w:val="32"/>
          <w:lang w:val="en-US"/>
        </w:rPr>
        <w:t>Protection Against Retaliation</w:t>
      </w:r>
    </w:p>
    <w:p w14:paraId="3B9481AE" w14:textId="357E3712" w:rsidR="0142AFA2" w:rsidRDefault="0142AFA2" w:rsidP="0142AFA2">
      <w:pPr>
        <w:rPr>
          <w:noProof/>
          <w:lang w:val="en-US"/>
        </w:rPr>
      </w:pPr>
    </w:p>
    <w:p w14:paraId="6B05C402" w14:textId="656A9C43"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 xml:space="preserve">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 </w:t>
      </w:r>
    </w:p>
    <w:p w14:paraId="5791B9C9" w14:textId="333B9B62"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An employee should report any retaliation prohibited by this policy to their immediate supervisor, any Company management team member, or to the Company’s Human Resources Department. The Company will investigate any report of retaliatory conduct thoroughly and objectively. If a report of retaliation is substantiated, the Company will take appropriate disciplinary action, up to and including employment termination.</w:t>
      </w:r>
    </w:p>
    <w:p w14:paraId="568A5A70" w14:textId="24532FD8" w:rsidR="3E12B73C" w:rsidRDefault="3E12B73C" w:rsidP="0142AFA2">
      <w:pPr>
        <w:spacing w:line="279" w:lineRule="auto"/>
        <w:rPr>
          <w:rFonts w:ascii="Aptos" w:eastAsia="Aptos" w:hAnsi="Aptos" w:cs="Aptos"/>
          <w:noProof/>
          <w:color w:val="000000" w:themeColor="text1"/>
          <w:sz w:val="28"/>
          <w:szCs w:val="28"/>
        </w:rPr>
      </w:pPr>
    </w:p>
    <w:p w14:paraId="7C3C3551" w14:textId="0CF8302A" w:rsidR="0142AFA2" w:rsidRDefault="0142AFA2" w:rsidP="0142AFA2">
      <w:pPr>
        <w:spacing w:line="279" w:lineRule="auto"/>
        <w:rPr>
          <w:rFonts w:ascii="Aptos" w:eastAsia="Aptos" w:hAnsi="Aptos" w:cs="Aptos"/>
          <w:noProof/>
          <w:color w:val="000000" w:themeColor="text1"/>
          <w:sz w:val="28"/>
          <w:szCs w:val="28"/>
        </w:rPr>
      </w:pPr>
    </w:p>
    <w:p w14:paraId="08148DC2" w14:textId="5C59A9D8" w:rsidR="0142AFA2" w:rsidRDefault="0142AFA2" w:rsidP="0142AFA2">
      <w:pPr>
        <w:spacing w:line="279" w:lineRule="auto"/>
        <w:rPr>
          <w:rFonts w:ascii="Aptos" w:eastAsia="Aptos" w:hAnsi="Aptos" w:cs="Aptos"/>
          <w:noProof/>
          <w:color w:val="000000" w:themeColor="text1"/>
          <w:sz w:val="28"/>
          <w:szCs w:val="28"/>
        </w:rPr>
      </w:pPr>
    </w:p>
    <w:p w14:paraId="0D532A17" w14:textId="7FB3FE9B" w:rsidR="72BDAA60" w:rsidRDefault="72BDAA60" w:rsidP="0142AFA2">
      <w:pPr>
        <w:pStyle w:val="Heading3"/>
        <w:rPr>
          <w:rFonts w:ascii="Calibri" w:eastAsia="Calibri" w:hAnsi="Calibri" w:cs="Calibri"/>
          <w:noProof/>
          <w:color w:val="auto"/>
          <w:sz w:val="32"/>
          <w:szCs w:val="32"/>
        </w:rPr>
      </w:pPr>
      <w:r w:rsidRPr="0142AFA2">
        <w:rPr>
          <w:noProof/>
          <w:sz w:val="32"/>
          <w:szCs w:val="32"/>
          <w:lang w:val="en-US"/>
        </w:rPr>
        <w:t>Disability and Accommodation</w:t>
      </w:r>
    </w:p>
    <w:p w14:paraId="279F9A69" w14:textId="1B859FA5" w:rsidR="0142AFA2" w:rsidRDefault="0142AFA2" w:rsidP="0142AFA2">
      <w:pPr>
        <w:rPr>
          <w:noProof/>
          <w:lang w:val="en-US"/>
        </w:rPr>
      </w:pPr>
    </w:p>
    <w:p w14:paraId="28CD6F67" w14:textId="2BAE5D00"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accommodation to perform the essential functions of their job, enjoy an equal employment opportunity, and/or obtain equal job benefits should contact the Company’s Human Resources Department to request such accommodation. Human Resources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2247C58F" w14:textId="13CAABE5" w:rsidR="72BDAA60" w:rsidRDefault="72BDAA60"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Employees who believe they need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 when applicable.</w:t>
      </w:r>
    </w:p>
    <w:p w14:paraId="001F8A42" w14:textId="7A431798" w:rsidR="72BDAA60" w:rsidRDefault="72BDAA60" w:rsidP="0142AFA2">
      <w:pPr>
        <w:spacing w:after="0" w:line="279" w:lineRule="auto"/>
        <w:rPr>
          <w:rFonts w:eastAsiaTheme="minorEastAsia"/>
          <w:noProof/>
          <w:color w:val="000000" w:themeColor="text1"/>
          <w:sz w:val="24"/>
          <w:szCs w:val="24"/>
        </w:rPr>
      </w:pPr>
      <w:r w:rsidRPr="0142AFA2">
        <w:rPr>
          <w:rFonts w:eastAsiaTheme="minorEastAsia"/>
          <w:noProof/>
          <w:color w:val="000000" w:themeColor="text1"/>
          <w:sz w:val="24"/>
          <w:szCs w:val="24"/>
          <w:lang w:val="en-US"/>
        </w:rPr>
        <w:t>Under federal law, VINTAGE GRACE provides equal employment opportunities to qualified individuals with disabilities. Employees must be able to perform essential job functions with or without reasonable accommodation. Promptly notify an Administrator in writing of accommodation needs and comply with requests for information.</w:t>
      </w:r>
    </w:p>
    <w:p w14:paraId="5BDEB1A1" w14:textId="18D58837" w:rsidR="3E12B73C" w:rsidRDefault="3E12B73C" w:rsidP="0142AFA2">
      <w:pPr>
        <w:spacing w:after="0" w:line="279" w:lineRule="auto"/>
        <w:rPr>
          <w:rFonts w:eastAsiaTheme="minorEastAsia"/>
          <w:noProof/>
          <w:color w:val="000000" w:themeColor="text1"/>
          <w:sz w:val="24"/>
          <w:szCs w:val="24"/>
          <w:lang w:val="en-US"/>
        </w:rPr>
      </w:pPr>
    </w:p>
    <w:p w14:paraId="1E5BAB6A" w14:textId="59067DA9" w:rsidR="3E12B73C" w:rsidRDefault="471485E6" w:rsidP="0142AFA2">
      <w:pPr>
        <w:pStyle w:val="Heading2"/>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COVID-19 Employement Protections</w:t>
      </w:r>
    </w:p>
    <w:p w14:paraId="32A19D70" w14:textId="6C8473A2" w:rsidR="3E12B73C" w:rsidRDefault="471485E6" w:rsidP="0142AFA2">
      <w:pPr>
        <w:rPr>
          <w:noProof/>
          <w:lang w:val="en-US"/>
        </w:rPr>
      </w:pPr>
      <w:r w:rsidRPr="0142AFA2">
        <w:rPr>
          <w:noProof/>
          <w:lang w:val="en-US"/>
        </w:rPr>
        <w:t xml:space="preserve"> </w:t>
      </w:r>
    </w:p>
    <w:p w14:paraId="4FDF9544" w14:textId="6A10642E" w:rsidR="3E12B73C" w:rsidRDefault="3E12B73C" w:rsidP="0142AFA2">
      <w:pPr>
        <w:rPr>
          <w:noProof/>
          <w:lang w:val="en-US"/>
        </w:rPr>
      </w:pPr>
    </w:p>
    <w:p w14:paraId="0B094F6B" w14:textId="33251DE7" w:rsidR="3E12B73C" w:rsidRDefault="3E12B73C" w:rsidP="0142AFA2">
      <w:pPr>
        <w:rPr>
          <w:noProof/>
          <w:lang w:val="en-US"/>
        </w:rPr>
      </w:pPr>
    </w:p>
    <w:p w14:paraId="58162BF6" w14:textId="70E1B986" w:rsidR="3E12B73C" w:rsidRDefault="3E12B73C" w:rsidP="0142AFA2">
      <w:pPr>
        <w:rPr>
          <w:noProof/>
          <w:lang w:val="en-US"/>
        </w:rPr>
      </w:pPr>
    </w:p>
    <w:p w14:paraId="70D4EF64" w14:textId="186E4B67" w:rsidR="3E12B73C" w:rsidRDefault="471485E6" w:rsidP="0142AFA2">
      <w:pPr>
        <w:pStyle w:val="Heading3"/>
        <w:rPr>
          <w:noProof/>
          <w:sz w:val="32"/>
          <w:szCs w:val="32"/>
          <w:lang w:val="en-US"/>
        </w:rPr>
      </w:pPr>
      <w:r w:rsidRPr="0142AFA2">
        <w:rPr>
          <w:noProof/>
          <w:sz w:val="32"/>
          <w:szCs w:val="32"/>
          <w:lang w:val="en-US"/>
        </w:rPr>
        <w:t>Protected Rights</w:t>
      </w:r>
    </w:p>
    <w:p w14:paraId="6EA53F7F" w14:textId="16B04317" w:rsidR="3E12B73C" w:rsidRDefault="3E12B73C" w:rsidP="0142AFA2">
      <w:pPr>
        <w:rPr>
          <w:noProof/>
          <w:lang w:val="en-US"/>
        </w:rPr>
      </w:pPr>
    </w:p>
    <w:p w14:paraId="68386868" w14:textId="3CBD453C" w:rsidR="3E12B73C" w:rsidRDefault="08A7CE24" w:rsidP="0142AFA2">
      <w:pPr>
        <w:spacing w:after="240" w:line="276" w:lineRule="auto"/>
        <w:jc w:val="both"/>
        <w:rPr>
          <w:rFonts w:eastAsiaTheme="minorEastAsia"/>
          <w:noProof/>
          <w:color w:val="000000" w:themeColor="text1"/>
          <w:sz w:val="24"/>
          <w:szCs w:val="24"/>
          <w:lang w:val="en-US"/>
        </w:rPr>
      </w:pPr>
      <w:r w:rsidRPr="00B30155">
        <w:rPr>
          <w:rFonts w:eastAsiaTheme="minorEastAsia"/>
          <w:noProof/>
          <w:color w:val="000000" w:themeColor="text1"/>
          <w:sz w:val="24"/>
          <w:szCs w:val="24"/>
          <w:highlight w:val="yellow"/>
          <w:lang w:val="en-US"/>
        </w:rPr>
        <w:t>In accordance with applicable state law, the Company will not discipline, terminate the employment of, or otherwise retaliate against any Company employee working in the State of Michigan for absence from the workplace as a result of a positive test result for the SARSCoV2 virus, commonly known as COVID-19; displaying the principal symptoms of COVID-19 and later testing negative for COVID-19; opposing a violation of this policy and applicable law; and/or reporting a health violation related to COVID19. The Company reserves the right to take adverse employment action with respect to any Company employee who fails within three days of a request of Company management to make reasonable efforts to schedule a COVID-19 test after displaying the principal symptoms of COVID-19.</w:t>
      </w:r>
    </w:p>
    <w:p w14:paraId="3DAF8F9E" w14:textId="43271E36" w:rsidR="3E12B73C" w:rsidRDefault="6E6F6F14"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Prohibitions on Reporting to Work</w:t>
      </w:r>
    </w:p>
    <w:p w14:paraId="1EACA5BE" w14:textId="47EE16AB" w:rsidR="3E12B73C" w:rsidRDefault="3E12B73C" w:rsidP="0142AFA2">
      <w:pPr>
        <w:keepNext/>
        <w:keepLines/>
        <w:widowControl w:val="0"/>
        <w:tabs>
          <w:tab w:val="num" w:pos="720"/>
        </w:tabs>
        <w:rPr>
          <w:noProof/>
          <w:lang w:val="en-US"/>
        </w:rPr>
      </w:pPr>
    </w:p>
    <w:p w14:paraId="70CBE320" w14:textId="05E5E0FD" w:rsidR="3E12B73C" w:rsidRDefault="6E6F6F1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To the extent required by applicable law, all employees working in the State of Michigan who test positive for COVID-19 must not report to the workplace until they are advised by a health care provider or public health professional that they have completed applicable isolation periods, or all of the following conditions are met: </w:t>
      </w:r>
    </w:p>
    <w:p w14:paraId="3CA836AF" w14:textId="0F24B8CE" w:rsidR="3E12B73C" w:rsidRDefault="6E6F6F14" w:rsidP="007E02DE">
      <w:pPr>
        <w:pStyle w:val="ListParagraph"/>
        <w:numPr>
          <w:ilvl w:val="0"/>
          <w:numId w:val="18"/>
        </w:numPr>
        <w:spacing w:after="0" w:line="276" w:lineRule="auto"/>
        <w:ind w:left="778"/>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If the employee had or has a fever, 24 hours have passed since the fever ceased without use of fever-reducing medication; </w:t>
      </w:r>
    </w:p>
    <w:p w14:paraId="4E0A2B1A" w14:textId="4F611CFD" w:rsidR="3E12B73C" w:rsidRDefault="6E6F6F14" w:rsidP="007E02DE">
      <w:pPr>
        <w:pStyle w:val="ListParagraph"/>
        <w:numPr>
          <w:ilvl w:val="0"/>
          <w:numId w:val="18"/>
        </w:numPr>
        <w:spacing w:after="0" w:line="276" w:lineRule="auto"/>
        <w:ind w:left="778"/>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applicable isolation period has passed; </w:t>
      </w:r>
    </w:p>
    <w:p w14:paraId="196D0564" w14:textId="090BB687" w:rsidR="3E12B73C" w:rsidRDefault="6E6F6F14" w:rsidP="007E02DE">
      <w:pPr>
        <w:pStyle w:val="ListParagraph"/>
        <w:numPr>
          <w:ilvl w:val="0"/>
          <w:numId w:val="18"/>
        </w:numPr>
        <w:spacing w:after="0" w:line="276" w:lineRule="auto"/>
        <w:ind w:left="778"/>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employee’s principal symptoms of COVID-19 have improved; and </w:t>
      </w:r>
    </w:p>
    <w:p w14:paraId="52F61365" w14:textId="202BFF59" w:rsidR="3E12B73C" w:rsidRDefault="6E6F6F14" w:rsidP="007E02DE">
      <w:pPr>
        <w:pStyle w:val="ListParagraph"/>
        <w:numPr>
          <w:ilvl w:val="0"/>
          <w:numId w:val="18"/>
        </w:numPr>
        <w:spacing w:after="0" w:line="276" w:lineRule="auto"/>
        <w:ind w:left="778"/>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If the employee has been advised by a health care provider or public health official to remain isolated, the employee is no longer subject to such recommendation. </w:t>
      </w:r>
    </w:p>
    <w:p w14:paraId="58F30E17" w14:textId="03108CE9" w:rsidR="3E12B73C" w:rsidRDefault="3E12B73C" w:rsidP="0142AFA2">
      <w:pPr>
        <w:spacing w:after="0" w:line="240" w:lineRule="auto"/>
        <w:ind w:left="778"/>
        <w:jc w:val="both"/>
        <w:rPr>
          <w:rFonts w:eastAsiaTheme="minorEastAsia"/>
          <w:noProof/>
          <w:color w:val="000000" w:themeColor="text1"/>
          <w:sz w:val="24"/>
          <w:szCs w:val="24"/>
          <w:lang w:val="en-US"/>
        </w:rPr>
      </w:pPr>
    </w:p>
    <w:p w14:paraId="712D969A" w14:textId="014ED2C1" w:rsidR="3E12B73C" w:rsidRDefault="6E6F6F1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the extent required by applicable law, all employees working in the State of Michigan who have displayed the principal symptoms of COVID-19, but have yet to test positive, are prohibited from reporting to the workplace until one or more of the following conditions are met:</w:t>
      </w:r>
    </w:p>
    <w:p w14:paraId="09817925" w14:textId="7CDAC07E" w:rsidR="3E12B73C" w:rsidRDefault="6E6F6F14" w:rsidP="007E02DE">
      <w:pPr>
        <w:pStyle w:val="ListParagraph"/>
        <w:numPr>
          <w:ilvl w:val="0"/>
          <w:numId w:val="17"/>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employee has received a negative COVID-19 diagnostic test result; and/or</w:t>
      </w:r>
    </w:p>
    <w:p w14:paraId="61C16405" w14:textId="31DF8D34" w:rsidR="3E12B73C" w:rsidRDefault="6E6F6F14" w:rsidP="007E02DE">
      <w:pPr>
        <w:pStyle w:val="ListParagraph"/>
        <w:numPr>
          <w:ilvl w:val="0"/>
          <w:numId w:val="17"/>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employee’s isolation period has passed since onset of principal symptoms, the principal symptoms have improved, and 24 hours have passed since the employee’s fever subsided without aid of fever-reducing medication, to the extent the employee experienced fever. </w:t>
      </w:r>
    </w:p>
    <w:p w14:paraId="7A27353B" w14:textId="51FF5E2C" w:rsidR="3E12B73C" w:rsidRDefault="3E12B73C" w:rsidP="0142AFA2">
      <w:pPr>
        <w:spacing w:after="0" w:line="276" w:lineRule="auto"/>
        <w:ind w:left="720"/>
        <w:jc w:val="both"/>
        <w:rPr>
          <w:rFonts w:eastAsiaTheme="minorEastAsia"/>
          <w:noProof/>
          <w:color w:val="000000" w:themeColor="text1"/>
          <w:sz w:val="24"/>
          <w:szCs w:val="24"/>
          <w:lang w:val="en-US"/>
        </w:rPr>
      </w:pPr>
    </w:p>
    <w:p w14:paraId="13A8519E" w14:textId="1B05F1F9" w:rsidR="3E12B73C" w:rsidRDefault="6E6F6F1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the extent required by applicable law, all employees working in the State of Michigan who have experienced a close contact with an individual who tests positive for COVID-19 is prohibited from reporting to the workplace until one or more of the following conditions are met:</w:t>
      </w:r>
    </w:p>
    <w:p w14:paraId="07DAF315" w14:textId="5560E776" w:rsidR="3E12B73C" w:rsidRDefault="6E6F6F14" w:rsidP="007E02DE">
      <w:pPr>
        <w:pStyle w:val="ListParagraph"/>
        <w:numPr>
          <w:ilvl w:val="0"/>
          <w:numId w:val="16"/>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employee’s quarantine period has passed since the employee last had contact with the COVID-19 positive individual; and/or</w:t>
      </w:r>
    </w:p>
    <w:p w14:paraId="7A4B8A3F" w14:textId="73CCFF4C" w:rsidR="3E12B73C" w:rsidRDefault="6E6F6F14" w:rsidP="007E02DE">
      <w:pPr>
        <w:pStyle w:val="ListParagraph"/>
        <w:numPr>
          <w:ilvl w:val="0"/>
          <w:numId w:val="16"/>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employee is advised by a health care provider or public health official that they have completed their period of quarantine.</w:t>
      </w:r>
    </w:p>
    <w:p w14:paraId="6170C640" w14:textId="085A7824" w:rsidR="3E12B73C" w:rsidRDefault="3E12B73C" w:rsidP="0142AFA2">
      <w:pPr>
        <w:spacing w:after="0" w:line="276" w:lineRule="auto"/>
        <w:jc w:val="both"/>
        <w:rPr>
          <w:rFonts w:eastAsiaTheme="minorEastAsia"/>
          <w:noProof/>
          <w:color w:val="000000" w:themeColor="text1"/>
          <w:sz w:val="24"/>
          <w:szCs w:val="24"/>
          <w:lang w:val="en-US"/>
        </w:rPr>
      </w:pPr>
    </w:p>
    <w:p w14:paraId="5215C377" w14:textId="0AAE94C3" w:rsidR="3E12B73C" w:rsidRDefault="3C1A4DD7"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Definitions</w:t>
      </w:r>
    </w:p>
    <w:p w14:paraId="38ECFDB8" w14:textId="639EC2B7" w:rsidR="3E12B73C" w:rsidRDefault="3E12B73C" w:rsidP="0142AFA2">
      <w:pPr>
        <w:keepNext/>
        <w:keepLines/>
        <w:widowControl w:val="0"/>
        <w:tabs>
          <w:tab w:val="num" w:pos="720"/>
        </w:tabs>
        <w:rPr>
          <w:noProof/>
          <w:lang w:val="en-US"/>
        </w:rPr>
      </w:pPr>
    </w:p>
    <w:p w14:paraId="117895A5" w14:textId="076E7DBE" w:rsidR="3E12B73C" w:rsidRDefault="3C1A4DD7" w:rsidP="0142AFA2">
      <w:pPr>
        <w:spacing w:after="240" w:line="276" w:lineRule="auto"/>
        <w:jc w:val="both"/>
        <w:rPr>
          <w:rFonts w:ascii="Times New Roman" w:eastAsia="Times New Roman" w:hAnsi="Times New Roman" w:cs="Times New Roman"/>
          <w:noProof/>
          <w:color w:val="000000" w:themeColor="text1"/>
          <w:sz w:val="24"/>
          <w:szCs w:val="24"/>
          <w:lang w:val="en-US"/>
        </w:rPr>
      </w:pPr>
      <w:r w:rsidRPr="0142AFA2">
        <w:rPr>
          <w:rFonts w:ascii="Times New Roman" w:eastAsia="Times New Roman" w:hAnsi="Times New Roman" w:cs="Times New Roman"/>
          <w:noProof/>
          <w:color w:val="000000" w:themeColor="text1"/>
          <w:sz w:val="24"/>
          <w:szCs w:val="24"/>
          <w:lang w:val="en-US"/>
        </w:rPr>
        <w:t>For purposes of this policy, “</w:t>
      </w:r>
      <w:r w:rsidRPr="0142AFA2">
        <w:rPr>
          <w:rFonts w:ascii="Times New Roman" w:eastAsia="Times New Roman" w:hAnsi="Times New Roman" w:cs="Times New Roman"/>
          <w:b/>
          <w:bCs/>
          <w:i/>
          <w:iCs/>
          <w:noProof/>
          <w:color w:val="000000" w:themeColor="text1"/>
          <w:sz w:val="24"/>
          <w:szCs w:val="24"/>
          <w:lang w:val="en-US"/>
        </w:rPr>
        <w:t>principal symptoms</w:t>
      </w:r>
      <w:r w:rsidRPr="0142AFA2">
        <w:rPr>
          <w:rFonts w:ascii="Times New Roman" w:eastAsia="Times New Roman" w:hAnsi="Times New Roman" w:cs="Times New Roman"/>
          <w:noProof/>
          <w:color w:val="000000" w:themeColor="text1"/>
          <w:sz w:val="24"/>
          <w:szCs w:val="24"/>
          <w:lang w:val="en-US"/>
        </w:rPr>
        <w:t>” mean either: (a) any one or more of the following conditions without explanation due to a known medical or physical condition: shortness of breath, fever, uncontrolled cough, or (b) two or more of the following without an alternative medical explanation: abdominal pain, muscle aches, vomiting, sore throat, severe headaches, diarrhea, and/or loss of taste or smell.</w:t>
      </w:r>
    </w:p>
    <w:p w14:paraId="44B6595A" w14:textId="658AF86B" w:rsidR="3E12B73C" w:rsidRDefault="339CA673" w:rsidP="0142AFA2">
      <w:pPr>
        <w:pStyle w:val="Heading2"/>
        <w:rPr>
          <w:noProof/>
          <w:sz w:val="36"/>
          <w:szCs w:val="36"/>
          <w:lang w:val="en-US"/>
        </w:rPr>
      </w:pPr>
      <w:r w:rsidRPr="0142AFA2">
        <w:rPr>
          <w:noProof/>
          <w:sz w:val="36"/>
          <w:szCs w:val="36"/>
          <w:lang w:val="en-US"/>
        </w:rPr>
        <w:t>Respectful Workplace Policy</w:t>
      </w:r>
    </w:p>
    <w:p w14:paraId="1AF9ED97" w14:textId="7A8DC624" w:rsidR="3E12B73C" w:rsidRDefault="3E12B73C" w:rsidP="0142AFA2">
      <w:pPr>
        <w:spacing w:after="0" w:line="279" w:lineRule="auto"/>
        <w:rPr>
          <w:rFonts w:eastAsiaTheme="minorEastAsia"/>
          <w:noProof/>
          <w:color w:val="000000" w:themeColor="text1"/>
          <w:sz w:val="24"/>
          <w:szCs w:val="24"/>
          <w:lang w:val="en-US"/>
        </w:rPr>
      </w:pPr>
    </w:p>
    <w:p w14:paraId="4ABD9114" w14:textId="5185FCA2" w:rsidR="72BDAA60" w:rsidRDefault="72BDAA60" w:rsidP="0142AFA2">
      <w:pPr>
        <w:pStyle w:val="Heading3"/>
        <w:rPr>
          <w:noProof/>
          <w:sz w:val="32"/>
          <w:szCs w:val="32"/>
          <w:lang w:val="en-US"/>
        </w:rPr>
      </w:pPr>
      <w:r w:rsidRPr="0142AFA2">
        <w:rPr>
          <w:noProof/>
          <w:sz w:val="32"/>
          <w:szCs w:val="32"/>
          <w:lang w:val="en-US"/>
        </w:rPr>
        <w:t>Non-Discrimination/Harassment</w:t>
      </w:r>
    </w:p>
    <w:p w14:paraId="325902C6" w14:textId="1359DC9D" w:rsidR="0142AFA2" w:rsidRDefault="0142AFA2" w:rsidP="0142AFA2">
      <w:pPr>
        <w:rPr>
          <w:noProof/>
          <w:lang w:val="en-US"/>
        </w:rPr>
      </w:pPr>
    </w:p>
    <w:p w14:paraId="29EB920B" w14:textId="14DEC233" w:rsidR="72BDAA60" w:rsidRDefault="72BDAA60" w:rsidP="3E12B73C">
      <w:pPr>
        <w:spacing w:line="279" w:lineRule="auto"/>
        <w:rPr>
          <w:rFonts w:ascii="Calibri" w:eastAsia="Calibri" w:hAnsi="Calibri" w:cs="Calibri"/>
          <w:noProof/>
          <w:color w:val="000000" w:themeColor="text1"/>
          <w:sz w:val="24"/>
          <w:szCs w:val="24"/>
        </w:rPr>
      </w:pPr>
      <w:r w:rsidRPr="3E12B73C">
        <w:rPr>
          <w:rFonts w:ascii="Calibri" w:eastAsia="Calibri" w:hAnsi="Calibri" w:cs="Calibri"/>
          <w:noProof/>
          <w:color w:val="000000" w:themeColor="text1"/>
          <w:sz w:val="24"/>
          <w:szCs w:val="24"/>
          <w:lang w:val="en-US"/>
        </w:rPr>
        <w:t>It is our philosophy and policy that any unlawful discrimination against any employee or applicant based on race, color, sex, age, disability religion, national origin, marital status, disability, handicap, height, weight, ancestry, sexual orientation, political belief of activity or status as a veteran will not be allowed or tolerated. This policy applies to all employment practices including recruiting, hiring, pay rates, training and development, promotions and other terms and conditions of employment and termination.</w:t>
      </w:r>
    </w:p>
    <w:p w14:paraId="75B67B4F" w14:textId="3D830C46" w:rsidR="72BDAA60" w:rsidRDefault="72BDAA60" w:rsidP="3E12B73C">
      <w:pPr>
        <w:spacing w:line="279" w:lineRule="auto"/>
        <w:rPr>
          <w:rFonts w:ascii="Calibri" w:eastAsia="Calibri" w:hAnsi="Calibri" w:cs="Calibri"/>
          <w:noProof/>
          <w:color w:val="000000" w:themeColor="text1"/>
          <w:sz w:val="24"/>
          <w:szCs w:val="24"/>
        </w:rPr>
      </w:pPr>
      <w:r w:rsidRPr="3E12B73C">
        <w:rPr>
          <w:rFonts w:ascii="Calibri" w:eastAsia="Calibri" w:hAnsi="Calibri" w:cs="Calibri"/>
          <w:noProof/>
          <w:color w:val="000000" w:themeColor="text1"/>
          <w:sz w:val="24"/>
          <w:szCs w:val="24"/>
          <w:lang w:val="en-US"/>
        </w:rPr>
        <w:t>VINTAGE GRACE has a “zero-tolerance” policy for the unlawful harassment of any employee including, but not limited to, joking remarks, stories, nicknames or other abusive conduct directed at employees because of their race, color, sex, religion, national origin, age, handicap, height, weight, veteran, marital status or membership in another protected group.</w:t>
      </w:r>
    </w:p>
    <w:p w14:paraId="76EAF4C6" w14:textId="518B933C" w:rsidR="72BDAA60" w:rsidRDefault="72BDAA60" w:rsidP="3E12B73C">
      <w:pPr>
        <w:spacing w:line="279" w:lineRule="auto"/>
        <w:rPr>
          <w:rFonts w:ascii="Calibri" w:eastAsia="Calibri" w:hAnsi="Calibri" w:cs="Calibri"/>
          <w:noProof/>
          <w:color w:val="000000" w:themeColor="text1"/>
          <w:sz w:val="24"/>
          <w:szCs w:val="24"/>
        </w:rPr>
      </w:pPr>
      <w:r w:rsidRPr="3E12B73C">
        <w:rPr>
          <w:rFonts w:ascii="Calibri" w:eastAsia="Calibri" w:hAnsi="Calibri" w:cs="Calibri"/>
          <w:noProof/>
          <w:color w:val="000000" w:themeColor="text1"/>
          <w:sz w:val="24"/>
          <w:szCs w:val="24"/>
          <w:lang w:val="en-US"/>
        </w:rPr>
        <w:t>This same policy applies to the behavior of any VINTAGE GRACE employee toward any patient or a patient’s family member or house guest as well as the treatment of an VINTAGE GRACE employee by any patient or a patient’s family member or house guest.</w:t>
      </w:r>
    </w:p>
    <w:p w14:paraId="0CF20A2E" w14:textId="78166871" w:rsidR="72BDAA60" w:rsidRDefault="72BDAA60" w:rsidP="0142AFA2">
      <w:pPr>
        <w:pStyle w:val="Heading3"/>
        <w:rPr>
          <w:rFonts w:asciiTheme="minorHAnsi" w:eastAsiaTheme="minorEastAsia" w:hAnsiTheme="minorHAnsi" w:cstheme="minorBidi"/>
          <w:noProof/>
          <w:color w:val="auto"/>
          <w:sz w:val="32"/>
          <w:szCs w:val="32"/>
        </w:rPr>
      </w:pPr>
      <w:r w:rsidRPr="0142AFA2">
        <w:rPr>
          <w:rFonts w:asciiTheme="minorHAnsi" w:eastAsiaTheme="minorEastAsia" w:hAnsiTheme="minorHAnsi" w:cstheme="minorBidi"/>
          <w:noProof/>
          <w:sz w:val="32"/>
          <w:szCs w:val="32"/>
          <w:lang w:val="en-US"/>
        </w:rPr>
        <w:t>Sexual Harassment</w:t>
      </w:r>
    </w:p>
    <w:p w14:paraId="4B573974" w14:textId="44B13BF7" w:rsidR="0142AFA2" w:rsidRDefault="0142AFA2" w:rsidP="0142AFA2">
      <w:pPr>
        <w:rPr>
          <w:noProof/>
          <w:lang w:val="en-US"/>
        </w:rPr>
      </w:pPr>
    </w:p>
    <w:p w14:paraId="32774A99" w14:textId="639C6235" w:rsidR="72BDAA60" w:rsidRDefault="72BDAA60" w:rsidP="0142AFA2">
      <w:pPr>
        <w:keepNext/>
        <w:spacing w:after="0" w:line="276" w:lineRule="auto"/>
        <w:jc w:val="both"/>
        <w:rPr>
          <w:rFonts w:ascii="Aptos" w:eastAsia="Aptos" w:hAnsi="Aptos" w:cs="Aptos"/>
          <w:noProof/>
          <w:color w:val="000000" w:themeColor="text1"/>
          <w:sz w:val="24"/>
          <w:szCs w:val="24"/>
        </w:rPr>
      </w:pPr>
      <w:r w:rsidRPr="0142AFA2">
        <w:rPr>
          <w:rFonts w:ascii="Aptos" w:eastAsia="Aptos" w:hAnsi="Aptos" w:cs="Aptos"/>
          <w:noProof/>
          <w:color w:val="000000" w:themeColor="text1"/>
          <w:sz w:val="24"/>
          <w:szCs w:val="24"/>
          <w:lang w:val="en-US"/>
        </w:rPr>
        <w:t>Sexual harassment includes unwanted sexual advances, requests for sexual favors, or visual, verbal, or physical conduct of a sexual nature when one of the following conditions is met:</w:t>
      </w:r>
    </w:p>
    <w:p w14:paraId="4D106002" w14:textId="69C5E7B1" w:rsidR="3E12B73C" w:rsidRDefault="3E12B73C" w:rsidP="0142AFA2">
      <w:pPr>
        <w:keepNext/>
        <w:spacing w:after="0" w:line="276" w:lineRule="auto"/>
        <w:jc w:val="both"/>
        <w:rPr>
          <w:rFonts w:ascii="Calibri" w:eastAsia="Calibri" w:hAnsi="Calibri" w:cs="Calibri"/>
          <w:noProof/>
          <w:color w:val="000000" w:themeColor="text1"/>
          <w:sz w:val="24"/>
          <w:szCs w:val="24"/>
        </w:rPr>
      </w:pPr>
    </w:p>
    <w:p w14:paraId="42395E33" w14:textId="0FB244ED" w:rsidR="72BDAA60" w:rsidRDefault="72BDAA60" w:rsidP="007E02DE">
      <w:pPr>
        <w:pStyle w:val="ListParagraph"/>
        <w:numPr>
          <w:ilvl w:val="0"/>
          <w:numId w:val="19"/>
        </w:numPr>
        <w:spacing w:after="0" w:line="276" w:lineRule="auto"/>
        <w:jc w:val="both"/>
        <w:rPr>
          <w:rFonts w:ascii="Aptos" w:eastAsia="Aptos" w:hAnsi="Aptos" w:cs="Aptos"/>
          <w:noProof/>
          <w:color w:val="000000" w:themeColor="text1"/>
          <w:sz w:val="24"/>
          <w:szCs w:val="24"/>
        </w:rPr>
      </w:pPr>
      <w:r w:rsidRPr="0142AFA2">
        <w:rPr>
          <w:rFonts w:ascii="Aptos" w:eastAsia="Aptos" w:hAnsi="Aptos" w:cs="Aptos"/>
          <w:noProof/>
          <w:color w:val="000000" w:themeColor="text1"/>
          <w:sz w:val="24"/>
          <w:szCs w:val="24"/>
          <w:lang w:val="en-US"/>
        </w:rPr>
        <w:t>Submission to such conduct is made a term or condition of employment; or</w:t>
      </w:r>
    </w:p>
    <w:p w14:paraId="6F3578A0" w14:textId="267BC8FD" w:rsidR="72BDAA60" w:rsidRDefault="72BDAA60" w:rsidP="007E02DE">
      <w:pPr>
        <w:pStyle w:val="ListParagraph"/>
        <w:numPr>
          <w:ilvl w:val="0"/>
          <w:numId w:val="19"/>
        </w:numPr>
        <w:spacing w:after="0" w:line="276" w:lineRule="auto"/>
        <w:jc w:val="both"/>
        <w:rPr>
          <w:rFonts w:ascii="Aptos" w:eastAsia="Aptos" w:hAnsi="Aptos" w:cs="Aptos"/>
          <w:noProof/>
          <w:color w:val="000000" w:themeColor="text1"/>
          <w:sz w:val="24"/>
          <w:szCs w:val="24"/>
        </w:rPr>
      </w:pPr>
      <w:r w:rsidRPr="0142AFA2">
        <w:rPr>
          <w:rFonts w:ascii="Aptos" w:eastAsia="Aptos" w:hAnsi="Aptos" w:cs="Aptos"/>
          <w:noProof/>
          <w:color w:val="000000" w:themeColor="text1"/>
          <w:sz w:val="24"/>
          <w:szCs w:val="24"/>
          <w:lang w:val="en-US"/>
        </w:rPr>
        <w:t>Submission to, or rejection of, such conduct is used as a basis for employment decisions affecting the individual; or</w:t>
      </w:r>
    </w:p>
    <w:p w14:paraId="4CC66693" w14:textId="00695871" w:rsidR="72BDAA60" w:rsidRDefault="72BDAA60" w:rsidP="007E02DE">
      <w:pPr>
        <w:pStyle w:val="ListParagraph"/>
        <w:numPr>
          <w:ilvl w:val="0"/>
          <w:numId w:val="19"/>
        </w:numPr>
        <w:spacing w:after="0" w:line="276" w:lineRule="auto"/>
        <w:jc w:val="both"/>
        <w:rPr>
          <w:rFonts w:ascii="Aptos" w:eastAsia="Aptos" w:hAnsi="Aptos" w:cs="Aptos"/>
          <w:noProof/>
          <w:color w:val="000000" w:themeColor="text1"/>
          <w:sz w:val="24"/>
          <w:szCs w:val="24"/>
        </w:rPr>
      </w:pPr>
      <w:r w:rsidRPr="0142AFA2">
        <w:rPr>
          <w:rFonts w:ascii="Aptos" w:eastAsia="Aptos" w:hAnsi="Aptos" w:cs="Aptos"/>
          <w:noProof/>
          <w:color w:val="000000" w:themeColor="text1"/>
          <w:sz w:val="24"/>
          <w:szCs w:val="24"/>
          <w:lang w:val="en-US"/>
        </w:rPr>
        <w:t>Such conduct has the purpose or effect of unreasonably interfering with an employee’s work performance or creating an intimidating, hostile, or offensive working environment.</w:t>
      </w:r>
    </w:p>
    <w:p w14:paraId="4F298870" w14:textId="69BFCB4C" w:rsidR="3E12B73C" w:rsidRDefault="3E12B73C" w:rsidP="3E12B73C">
      <w:pPr>
        <w:spacing w:after="0" w:line="240" w:lineRule="auto"/>
        <w:jc w:val="both"/>
        <w:rPr>
          <w:rFonts w:ascii="Calibri" w:eastAsia="Calibri" w:hAnsi="Calibri" w:cs="Calibri"/>
          <w:noProof/>
          <w:color w:val="000000" w:themeColor="text1"/>
          <w:sz w:val="24"/>
          <w:szCs w:val="24"/>
        </w:rPr>
      </w:pPr>
    </w:p>
    <w:p w14:paraId="752D6776" w14:textId="4FF63862" w:rsidR="72BDAA60" w:rsidRDefault="72BDAA60" w:rsidP="3E12B73C">
      <w:p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Sexual harassment includes various forms of offensive behavior based on sex. The following is a non-exhaustive list of the types of conduct prohibited by this policy:</w:t>
      </w:r>
    </w:p>
    <w:p w14:paraId="03D94124" w14:textId="1E13625E" w:rsidR="3E12B73C" w:rsidRDefault="3E12B73C" w:rsidP="3E12B73C">
      <w:pPr>
        <w:spacing w:after="0" w:line="240" w:lineRule="auto"/>
        <w:jc w:val="both"/>
        <w:rPr>
          <w:rFonts w:ascii="Calibri" w:eastAsia="Calibri" w:hAnsi="Calibri" w:cs="Calibri"/>
          <w:noProof/>
          <w:color w:val="000000" w:themeColor="text1"/>
          <w:sz w:val="24"/>
          <w:szCs w:val="24"/>
        </w:rPr>
      </w:pPr>
    </w:p>
    <w:p w14:paraId="4A642AB4" w14:textId="0F941F70"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 xml:space="preserve">Unwanted sexual advances or propositions (including repeated and unwelcome requests for dates); </w:t>
      </w:r>
    </w:p>
    <w:p w14:paraId="6CDECAC0" w14:textId="360568EF"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Offers of employment benefits in exchange for sexual favors;</w:t>
      </w:r>
    </w:p>
    <w:p w14:paraId="2E1F8AFF" w14:textId="07CEA63D"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Making or threatening reprisals after a negative response to sexual advances;</w:t>
      </w:r>
    </w:p>
    <w:p w14:paraId="67BE2CB6" w14:textId="76E33191"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Visual conduct: leering, making sexual gestures, displaying of sexually suggestive objects or pictures, cartoons, posters, websites, emails, or text messages;</w:t>
      </w:r>
    </w:p>
    <w:p w14:paraId="059847B5" w14:textId="0B2BA68E"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Verbal conduct: making or using sexually derogatory comments, innuendos, epithets, slurs, sexually explicit jokes, or comments about an individual’s body or dress, whistling, or making suggestive or insulting sounds;</w:t>
      </w:r>
    </w:p>
    <w:p w14:paraId="763C064D" w14:textId="69C248A6"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Verbal and/or written abuse of a sexual nature, graphic verbal and/or written sexually degrading commentary about an individual’s body or dress, sexually suggestive or obscene letters, notes, invitations, emails, text messages, tweets, or other social media postings;</w:t>
      </w:r>
    </w:p>
    <w:p w14:paraId="5F09BD02" w14:textId="2BCD2050"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4"/>
          <w:szCs w:val="24"/>
        </w:rPr>
      </w:pPr>
      <w:r w:rsidRPr="3E12B73C">
        <w:rPr>
          <w:rFonts w:ascii="Aptos" w:eastAsia="Aptos" w:hAnsi="Aptos" w:cs="Aptos"/>
          <w:noProof/>
          <w:color w:val="000000" w:themeColor="text1"/>
          <w:sz w:val="24"/>
          <w:szCs w:val="24"/>
          <w:lang w:val="en-US"/>
        </w:rPr>
        <w:t>Physical conduct: touching, assault, or impeding or blocking normal movements;</w:t>
      </w:r>
    </w:p>
    <w:p w14:paraId="6F639E21" w14:textId="6C2022A0" w:rsidR="72BDAA60" w:rsidRDefault="72BDAA60" w:rsidP="007E02DE">
      <w:pPr>
        <w:pStyle w:val="ListParagraph"/>
        <w:numPr>
          <w:ilvl w:val="0"/>
          <w:numId w:val="19"/>
        </w:numPr>
        <w:spacing w:after="0" w:line="240" w:lineRule="auto"/>
        <w:jc w:val="both"/>
        <w:rPr>
          <w:rFonts w:ascii="Aptos" w:eastAsia="Aptos" w:hAnsi="Aptos" w:cs="Aptos"/>
          <w:noProof/>
          <w:color w:val="000000" w:themeColor="text1"/>
          <w:sz w:val="28"/>
          <w:szCs w:val="28"/>
        </w:rPr>
      </w:pPr>
      <w:r w:rsidRPr="3E12B73C">
        <w:rPr>
          <w:rFonts w:ascii="Aptos" w:eastAsia="Aptos" w:hAnsi="Aptos" w:cs="Aptos"/>
          <w:noProof/>
          <w:color w:val="000000" w:themeColor="text1"/>
          <w:sz w:val="24"/>
          <w:szCs w:val="24"/>
          <w:lang w:val="en-US"/>
        </w:rPr>
        <w:t>Retaliation for making reports or threatening to report sexual harassment</w:t>
      </w:r>
      <w:r w:rsidRPr="3E12B73C">
        <w:rPr>
          <w:rFonts w:ascii="Aptos" w:eastAsia="Aptos" w:hAnsi="Aptos" w:cs="Aptos"/>
          <w:noProof/>
          <w:color w:val="000000" w:themeColor="text1"/>
          <w:sz w:val="28"/>
          <w:szCs w:val="28"/>
          <w:lang w:val="en-US"/>
        </w:rPr>
        <w:t>.</w:t>
      </w:r>
    </w:p>
    <w:p w14:paraId="3FEF42DC" w14:textId="21BBBBEB" w:rsidR="3E12B73C" w:rsidRDefault="3E12B73C" w:rsidP="3E12B73C">
      <w:pPr>
        <w:spacing w:after="0" w:line="279" w:lineRule="auto"/>
        <w:rPr>
          <w:rFonts w:ascii="Calibri" w:eastAsia="Calibri" w:hAnsi="Calibri" w:cs="Calibri"/>
          <w:noProof/>
          <w:sz w:val="36"/>
          <w:szCs w:val="36"/>
        </w:rPr>
      </w:pPr>
    </w:p>
    <w:p w14:paraId="7DE71AAE" w14:textId="1E9CB04A" w:rsidR="72BDAA60" w:rsidRDefault="72BDAA60" w:rsidP="0142AFA2">
      <w:pPr>
        <w:pStyle w:val="Heading3"/>
        <w:rPr>
          <w:rFonts w:asciiTheme="minorHAnsi" w:eastAsiaTheme="minorEastAsia" w:hAnsiTheme="minorHAnsi" w:cstheme="minorBidi"/>
          <w:noProof/>
          <w:color w:val="auto"/>
          <w:sz w:val="32"/>
          <w:szCs w:val="32"/>
        </w:rPr>
      </w:pPr>
      <w:r w:rsidRPr="0142AFA2">
        <w:rPr>
          <w:rFonts w:asciiTheme="minorHAnsi" w:eastAsiaTheme="minorEastAsia" w:hAnsiTheme="minorHAnsi" w:cstheme="minorBidi"/>
          <w:noProof/>
          <w:sz w:val="32"/>
          <w:szCs w:val="32"/>
          <w:lang w:val="en-US"/>
        </w:rPr>
        <w:t>Responsibility of an Employee</w:t>
      </w:r>
    </w:p>
    <w:p w14:paraId="1AA9B568" w14:textId="557C7F6E" w:rsidR="72BDAA60" w:rsidRDefault="72BDAA60" w:rsidP="3E12B73C">
      <w:pPr>
        <w:spacing w:after="0" w:line="279" w:lineRule="auto"/>
        <w:rPr>
          <w:rFonts w:ascii="Aptos" w:eastAsia="Aptos" w:hAnsi="Aptos" w:cs="Aptos"/>
          <w:noProof/>
          <w:color w:val="00B0F0"/>
          <w:sz w:val="28"/>
          <w:szCs w:val="28"/>
        </w:rPr>
      </w:pPr>
      <w:r w:rsidRPr="3E12B73C">
        <w:rPr>
          <w:rFonts w:ascii="Aptos" w:eastAsia="Aptos" w:hAnsi="Aptos" w:cs="Aptos"/>
          <w:b/>
          <w:bCs/>
          <w:noProof/>
          <w:color w:val="00B0F0"/>
          <w:sz w:val="28"/>
          <w:szCs w:val="28"/>
          <w:lang w:val="en-US"/>
        </w:rPr>
        <w:t xml:space="preserve">  </w:t>
      </w:r>
    </w:p>
    <w:p w14:paraId="7D51BC2B" w14:textId="4FF463DC" w:rsidR="72BDAA60" w:rsidRDefault="72BDAA60" w:rsidP="0142AFA2">
      <w:pPr>
        <w:spacing w:after="0" w:line="279" w:lineRule="auto"/>
        <w:rPr>
          <w:rFonts w:ascii="Calibri" w:eastAsia="Calibri" w:hAnsi="Calibri" w:cs="Calibri"/>
          <w:noProof/>
          <w:color w:val="000000" w:themeColor="text1"/>
          <w:sz w:val="24"/>
          <w:szCs w:val="24"/>
        </w:rPr>
      </w:pPr>
      <w:r w:rsidRPr="0142AFA2">
        <w:rPr>
          <w:rFonts w:ascii="Calibri" w:eastAsia="Calibri" w:hAnsi="Calibri" w:cs="Calibri"/>
          <w:noProof/>
          <w:color w:val="000000" w:themeColor="text1"/>
          <w:sz w:val="24"/>
          <w:szCs w:val="24"/>
          <w:lang w:val="en-US"/>
        </w:rPr>
        <w:t>All VINTAGE GRACE’s employees have a responsibility to keep our work environment free of all types of harassment and discrimination. Any employee who becomes aware of an incident of harassment or discrimination, whether by witnessing the incident or being told of it, must report it, in writing, to their supervisor. When VINTAGE GRACE becomes aware of harassment or discrimination, it will review the situation and take the necessary prompt and appropriate action. Any individual who makes unwelcome advances, threatens or in any way harasses another employee is personally liable for such actions</w:t>
      </w:r>
      <w:r w:rsidR="45798BEC" w:rsidRPr="0142AFA2">
        <w:rPr>
          <w:rFonts w:ascii="Calibri" w:eastAsia="Calibri" w:hAnsi="Calibri" w:cs="Calibri"/>
          <w:noProof/>
          <w:color w:val="000000" w:themeColor="text1"/>
          <w:sz w:val="24"/>
          <w:szCs w:val="24"/>
          <w:lang w:val="en-US"/>
        </w:rPr>
        <w:t xml:space="preserve"> </w:t>
      </w:r>
      <w:r w:rsidRPr="0142AFA2">
        <w:rPr>
          <w:rFonts w:ascii="Calibri" w:eastAsia="Calibri" w:hAnsi="Calibri" w:cs="Calibri"/>
          <w:noProof/>
          <w:color w:val="000000" w:themeColor="text1"/>
          <w:sz w:val="24"/>
          <w:szCs w:val="24"/>
          <w:lang w:val="en-US"/>
        </w:rPr>
        <w:t>and their consequences.</w:t>
      </w:r>
    </w:p>
    <w:p w14:paraId="6687E53D" w14:textId="3E986735" w:rsidR="3E12B73C" w:rsidRDefault="3E12B73C" w:rsidP="0142AFA2">
      <w:pPr>
        <w:spacing w:after="0" w:line="279" w:lineRule="auto"/>
        <w:rPr>
          <w:rFonts w:ascii="Calibri" w:eastAsia="Calibri" w:hAnsi="Calibri" w:cs="Calibri"/>
          <w:noProof/>
          <w:color w:val="000000" w:themeColor="text1"/>
          <w:sz w:val="24"/>
          <w:szCs w:val="24"/>
          <w:lang w:val="en-US"/>
        </w:rPr>
      </w:pPr>
    </w:p>
    <w:p w14:paraId="01E3CEC2" w14:textId="69B6137E" w:rsidR="3E12B73C" w:rsidRDefault="799747C7" w:rsidP="0142AFA2">
      <w:pPr>
        <w:pStyle w:val="Heading3"/>
        <w:widowControl w:val="0"/>
        <w:tabs>
          <w:tab w:val="num" w:pos="720"/>
        </w:tabs>
        <w:rPr>
          <w:rFonts w:asciiTheme="minorHAnsi" w:eastAsiaTheme="minorEastAsia" w:hAnsiTheme="minorHAnsi" w:cstheme="minorBidi"/>
          <w:noProof/>
          <w:sz w:val="32"/>
          <w:szCs w:val="32"/>
          <w:lang w:val="en-US"/>
        </w:rPr>
      </w:pPr>
      <w:r w:rsidRPr="0142AFA2">
        <w:rPr>
          <w:rFonts w:asciiTheme="minorHAnsi" w:eastAsiaTheme="minorEastAsia" w:hAnsiTheme="minorHAnsi" w:cstheme="minorBidi"/>
          <w:noProof/>
          <w:sz w:val="32"/>
          <w:szCs w:val="32"/>
          <w:lang w:val="en-US"/>
        </w:rPr>
        <w:t>Complaint Procedure</w:t>
      </w:r>
    </w:p>
    <w:p w14:paraId="75B9856D" w14:textId="5A0E719A" w:rsidR="3E12B73C" w:rsidRDefault="3E12B73C" w:rsidP="0142AFA2">
      <w:pPr>
        <w:spacing w:after="0" w:line="279" w:lineRule="auto"/>
        <w:rPr>
          <w:rFonts w:ascii="Calibri" w:eastAsia="Calibri" w:hAnsi="Calibri" w:cs="Calibri"/>
          <w:noProof/>
          <w:color w:val="000000" w:themeColor="text1"/>
          <w:sz w:val="24"/>
          <w:szCs w:val="24"/>
          <w:lang w:val="en-US"/>
        </w:rPr>
      </w:pPr>
    </w:p>
    <w:p w14:paraId="3B1385D3" w14:textId="454BCCB3" w:rsidR="3E12B73C" w:rsidRDefault="799747C7"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Any applicant or employee who believes they have been subjected to prohibited harassment or retaliation by a co-worker, supervisor, manager, client, visitor, vendor, customer, or temporary or seasonal worker of the Company, or who believes another individual has been subject to such conduct, should report it immediately. Applicants and employees are encouraged to report concerns, even if they relate to incidents in the past, involve individuals who are no longer affiliated with the Company, or concern conduct occurring outside of work if it impacts the individual at work.</w:t>
      </w:r>
    </w:p>
    <w:p w14:paraId="3CD6CE51" w14:textId="36453E55" w:rsidR="3E12B73C" w:rsidRDefault="799747C7" w:rsidP="0142AFA2">
      <w:pPr>
        <w:spacing w:after="240" w:line="276" w:lineRule="auto"/>
        <w:jc w:val="both"/>
        <w:rPr>
          <w:rFonts w:eastAsiaTheme="minorEastAsia"/>
          <w:noProof/>
          <w:color w:val="000000" w:themeColor="text1"/>
          <w:sz w:val="24"/>
          <w:szCs w:val="24"/>
          <w:highlight w:val="yellow"/>
          <w:lang w:val="en-US"/>
        </w:rPr>
      </w:pPr>
      <w:r w:rsidRPr="0142AFA2">
        <w:rPr>
          <w:rFonts w:eastAsiaTheme="minorEastAsia"/>
          <w:noProof/>
          <w:color w:val="000000" w:themeColor="text1"/>
          <w:sz w:val="24"/>
          <w:szCs w:val="24"/>
          <w:lang w:val="en-US"/>
        </w:rPr>
        <w:t xml:space="preserve">Complaints can be made verbally, or in writing, to the highest-ranking on-site supervisor or Company manager. Employees are not required to report any prohibited conduct to a supervisor or manager who may be hostile, who has engaged in such conduct, who is a close associate of the person who has engaged in such conduct, or with whom the employee is uncomfortable discussing such matters. </w:t>
      </w:r>
    </w:p>
    <w:p w14:paraId="4002BC65" w14:textId="6606DD8D" w:rsidR="3E12B73C" w:rsidRDefault="799747C7"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Employees are encouraged, but not required, to communicate to the offending person that the person’s conduct is offensive and unwelcome. Any Company supervisor or manager who receives a complaint of harassment or retaliation must immediately report the allegation to the Company’s Human Resources Department.</w:t>
      </w:r>
    </w:p>
    <w:p w14:paraId="56271E55" w14:textId="1B6A7BA6" w:rsidR="3E12B73C" w:rsidRDefault="799747C7"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After a report is received, the Company will conduct a thorough and objective investigation. Confidentiality will be maintained to the extent practical and permitted by law. The Company will conduct investigations as confidentially as possible and only share related information with others on a need-to-know basis. The Company will complete its investigation, and a determination will be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w:t>
      </w:r>
    </w:p>
    <w:p w14:paraId="43273E8E" w14:textId="0BEDCDCC" w:rsidR="3E12B73C" w:rsidRDefault="799747C7"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If a complaint of prohibited harassment or discrimination is substantiated, the Company will take appropriate disciplinary action, up to and including employment termination. If a complaint cannot be substantiated, the Company may take appropriate action to reinforce its commitment to providing a work environment free from harassment.</w:t>
      </w:r>
    </w:p>
    <w:p w14:paraId="14EACE28" w14:textId="160F12E5" w:rsidR="3E12B73C" w:rsidRDefault="799747C7" w:rsidP="0142AFA2">
      <w:pPr>
        <w:spacing w:after="240" w:line="276" w:lineRule="auto"/>
        <w:jc w:val="both"/>
        <w:rPr>
          <w:rFonts w:eastAsiaTheme="minorEastAsia"/>
          <w:noProof/>
          <w:color w:val="000000" w:themeColor="text1"/>
          <w:sz w:val="24"/>
          <w:szCs w:val="24"/>
        </w:rPr>
      </w:pPr>
      <w:r w:rsidRPr="0142AFA2">
        <w:rPr>
          <w:rFonts w:eastAsiaTheme="minorEastAsia"/>
          <w:noProof/>
          <w:color w:val="000000" w:themeColor="text1"/>
          <w:sz w:val="24"/>
          <w:szCs w:val="24"/>
          <w:lang w:val="en-US"/>
        </w:rPr>
        <w:t xml:space="preserve">The EEOC and equivalent state agencies will accept and investigate charges of unlawful discrimination and harassment at no charge to the complaining party. The nearest office of the EEOC and equivalent state agencies can be found in the local telephone directory or online at </w:t>
      </w:r>
      <w:hyperlink>
        <w:r w:rsidRPr="0142AFA2">
          <w:rPr>
            <w:rStyle w:val="Hyperlink"/>
            <w:rFonts w:eastAsiaTheme="minorEastAsia"/>
            <w:noProof/>
            <w:sz w:val="24"/>
            <w:szCs w:val="24"/>
            <w:lang w:val="en-US"/>
          </w:rPr>
          <w:t>www.eeoc.gov</w:t>
        </w:r>
      </w:hyperlink>
      <w:r w:rsidRPr="0142AFA2">
        <w:rPr>
          <w:rFonts w:eastAsiaTheme="minorEastAsia"/>
          <w:noProof/>
          <w:color w:val="000000" w:themeColor="text1"/>
          <w:sz w:val="24"/>
          <w:szCs w:val="24"/>
          <w:lang w:val="en-US"/>
        </w:rPr>
        <w:t>.</w:t>
      </w:r>
    </w:p>
    <w:p w14:paraId="4BE92E20" w14:textId="49C805F8" w:rsidR="3E12B73C" w:rsidRDefault="3E12B73C" w:rsidP="0142AFA2">
      <w:pPr>
        <w:spacing w:after="0" w:line="279" w:lineRule="auto"/>
        <w:rPr>
          <w:rFonts w:ascii="Aptos" w:eastAsia="Aptos" w:hAnsi="Aptos" w:cs="Aptos"/>
          <w:noProof/>
          <w:color w:val="00B0F0"/>
          <w:sz w:val="28"/>
          <w:szCs w:val="28"/>
        </w:rPr>
      </w:pPr>
    </w:p>
    <w:p w14:paraId="6D823ACE" w14:textId="0BBF66A4" w:rsidR="72BDAA60" w:rsidRDefault="72BDAA60" w:rsidP="0142AFA2">
      <w:pPr>
        <w:pStyle w:val="Heading3"/>
        <w:rPr>
          <w:rFonts w:asciiTheme="minorHAnsi" w:eastAsiaTheme="minorEastAsia" w:hAnsiTheme="minorHAnsi" w:cstheme="minorBidi"/>
          <w:noProof/>
          <w:color w:val="auto"/>
          <w:sz w:val="32"/>
          <w:szCs w:val="32"/>
        </w:rPr>
      </w:pPr>
      <w:r w:rsidRPr="0142AFA2">
        <w:rPr>
          <w:rFonts w:asciiTheme="minorHAnsi" w:eastAsiaTheme="minorEastAsia" w:hAnsiTheme="minorHAnsi" w:cstheme="minorBidi"/>
          <w:noProof/>
          <w:sz w:val="32"/>
          <w:szCs w:val="32"/>
          <w:lang w:val="en-US"/>
        </w:rPr>
        <w:t>Employee Recourse/Non-Retaliation</w:t>
      </w:r>
    </w:p>
    <w:p w14:paraId="19CBF0F9" w14:textId="5B49D5F6" w:rsidR="3E12B73C" w:rsidRDefault="3E12B73C" w:rsidP="3E12B73C">
      <w:pPr>
        <w:spacing w:after="0" w:line="279" w:lineRule="auto"/>
        <w:rPr>
          <w:rFonts w:ascii="Aptos" w:eastAsia="Aptos" w:hAnsi="Aptos" w:cs="Aptos"/>
          <w:noProof/>
          <w:color w:val="00B0F0"/>
          <w:sz w:val="28"/>
          <w:szCs w:val="28"/>
        </w:rPr>
      </w:pPr>
    </w:p>
    <w:p w14:paraId="3187E1A2" w14:textId="0934D485" w:rsidR="72BDAA60" w:rsidRDefault="72BDAA60" w:rsidP="3E12B73C">
      <w:pPr>
        <w:spacing w:after="0" w:line="279" w:lineRule="auto"/>
        <w:rPr>
          <w:rFonts w:eastAsiaTheme="minorEastAsia"/>
          <w:noProof/>
          <w:color w:val="000000" w:themeColor="text1"/>
          <w:sz w:val="24"/>
          <w:szCs w:val="24"/>
          <w:lang w:val="en-US"/>
        </w:rPr>
      </w:pPr>
      <w:r w:rsidRPr="3E12B73C">
        <w:rPr>
          <w:rFonts w:eastAsiaTheme="minorEastAsia"/>
          <w:noProof/>
          <w:color w:val="000000" w:themeColor="text1"/>
          <w:sz w:val="24"/>
          <w:szCs w:val="24"/>
          <w:lang w:val="en-US"/>
        </w:rPr>
        <w:t xml:space="preserve"> Any employee who feels subjected to any form of discrimination or harassment, including sexual harassment, or who witnesses any conduct which appears to involve discrimination or harassment, should immediately report it to his/her supervisor, in writing, who will investigate the matter and take or recommend appropriate action. This includes discrimination or harassment by a patient or the patient’s family members or guests. If you believe it would be inappropriate to discuss the matter with your supervisor, you may bypass your supervisor and report it directly to </w:t>
      </w:r>
      <w:r w:rsidR="7A00E952" w:rsidRPr="3E12B73C">
        <w:rPr>
          <w:rFonts w:eastAsiaTheme="minorEastAsia"/>
          <w:noProof/>
          <w:color w:val="000000" w:themeColor="text1"/>
          <w:sz w:val="24"/>
          <w:szCs w:val="24"/>
          <w:lang w:val="en-US"/>
        </w:rPr>
        <w:t>Franchise Owner</w:t>
      </w:r>
      <w:r w:rsidRPr="3E12B73C">
        <w:rPr>
          <w:rFonts w:eastAsiaTheme="minorEastAsia"/>
          <w:noProof/>
          <w:color w:val="000000" w:themeColor="text1"/>
          <w:sz w:val="24"/>
          <w:szCs w:val="24"/>
          <w:lang w:val="en-US"/>
        </w:rPr>
        <w:t>, in writing, who will undertake the investigation. Such reports will be investigated promptly and thoroughly. If the report has merit, disciplinary action will be taken against the offender. Depending on the severity of the misconduct, the disciplinary action could range from a warning to termination of employment.</w:t>
      </w:r>
    </w:p>
    <w:p w14:paraId="202FFEB4" w14:textId="6BE250B9" w:rsidR="3E12B73C" w:rsidRDefault="3E12B73C" w:rsidP="3E12B73C">
      <w:pPr>
        <w:spacing w:after="0" w:line="279" w:lineRule="auto"/>
        <w:rPr>
          <w:rFonts w:eastAsiaTheme="minorEastAsia"/>
          <w:noProof/>
          <w:color w:val="000000" w:themeColor="text1"/>
          <w:sz w:val="24"/>
          <w:szCs w:val="24"/>
          <w:lang w:val="en-US"/>
        </w:rPr>
      </w:pPr>
    </w:p>
    <w:p w14:paraId="0DDE63CC" w14:textId="4337BC84" w:rsidR="72BDAA60" w:rsidRDefault="72BDAA60" w:rsidP="0142AFA2">
      <w:pPr>
        <w:spacing w:after="0" w:line="279" w:lineRule="auto"/>
        <w:rPr>
          <w:rFonts w:eastAsiaTheme="minorEastAsia"/>
          <w:noProof/>
          <w:color w:val="000000" w:themeColor="text1"/>
          <w:sz w:val="24"/>
          <w:szCs w:val="24"/>
        </w:rPr>
      </w:pPr>
      <w:r w:rsidRPr="0142AFA2">
        <w:rPr>
          <w:rFonts w:eastAsiaTheme="minorEastAsia"/>
          <w:noProof/>
          <w:color w:val="000000" w:themeColor="text1"/>
          <w:sz w:val="24"/>
          <w:szCs w:val="24"/>
          <w:lang w:val="en-US"/>
        </w:rPr>
        <w:t>Complaints of this nature will be maintained in confidence and will be divulged only to the extent necessary to complete the investigation and determine the appropriate resolution. VINTAGE GRACE prohibits any form of retaliation against any employee for filing a bona fide complaint under this policy or for assisting in complaint investigation. However, if VINTAGE GRACE determines that false information was provided regarding a complaint, disciplinary action may be taken against that individual up to and including discharge.</w:t>
      </w:r>
    </w:p>
    <w:p w14:paraId="7571FBED" w14:textId="64294271" w:rsidR="3E12B73C" w:rsidRDefault="3E12B73C" w:rsidP="0142AFA2">
      <w:pPr>
        <w:spacing w:after="0" w:line="279" w:lineRule="auto"/>
        <w:rPr>
          <w:rFonts w:eastAsiaTheme="minorEastAsia"/>
          <w:noProof/>
          <w:color w:val="000000" w:themeColor="text1"/>
          <w:sz w:val="24"/>
          <w:szCs w:val="24"/>
          <w:lang w:val="en-US"/>
        </w:rPr>
      </w:pPr>
    </w:p>
    <w:p w14:paraId="44E1965C" w14:textId="478E3BF1" w:rsidR="3E12B73C" w:rsidRDefault="2F749A87" w:rsidP="0142AFA2">
      <w:pPr>
        <w:pStyle w:val="Heading2"/>
        <w:tabs>
          <w:tab w:val="num" w:pos="720"/>
        </w:tabs>
        <w:rPr>
          <w:rFonts w:ascii="Times New Roman" w:eastAsia="Times New Roman" w:hAnsi="Times New Roman" w:cs="Times New Roman"/>
          <w:noProof/>
          <w:color w:val="000000" w:themeColor="text1"/>
          <w:sz w:val="36"/>
          <w:szCs w:val="36"/>
          <w:lang w:val="en-US"/>
        </w:rPr>
      </w:pPr>
      <w:r w:rsidRPr="0142AFA2">
        <w:rPr>
          <w:noProof/>
          <w:sz w:val="36"/>
          <w:szCs w:val="36"/>
          <w:lang w:val="en-US"/>
        </w:rPr>
        <w:t>Federal Reasonable Accommodation for Pregnancy, Childbirth, and Related Medical Conditions</w:t>
      </w:r>
    </w:p>
    <w:p w14:paraId="7B359A6A" w14:textId="296C905A" w:rsidR="3E12B73C" w:rsidRDefault="3E12B73C" w:rsidP="0142AFA2">
      <w:pPr>
        <w:keepNext/>
        <w:keepLines/>
        <w:tabs>
          <w:tab w:val="num" w:pos="720"/>
        </w:tabs>
        <w:rPr>
          <w:noProof/>
          <w:lang w:val="en-US"/>
        </w:rPr>
      </w:pPr>
    </w:p>
    <w:p w14:paraId="756BE19F" w14:textId="28D7384F" w:rsidR="3E12B73C" w:rsidRDefault="76C1C510" w:rsidP="0142AFA2">
      <w:pPr>
        <w:spacing w:after="240" w:line="240"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Any employee affected by pregnancy, childbirth, or a related medical condition who requires an accommodation to perform the essential functions of their job, enjoy an equal employment opportunity, and/or obtain equal job benefits should contact the Company’s Human Resources Department to request such an accommodation. Human Resources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02C5D3FD" w14:textId="7D23F956" w:rsidR="3E12B73C" w:rsidRDefault="76C1C510" w:rsidP="0142AFA2">
      <w:pPr>
        <w:spacing w:after="240" w:line="240"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who believe they need an accommodation related to pregnancy, childbirth, or a related medical condition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14:paraId="50D91D42" w14:textId="0A0176BB" w:rsidR="3E12B73C" w:rsidRDefault="76C1C510" w:rsidP="0142AFA2">
      <w:pPr>
        <w:spacing w:after="240" w:line="240"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employees working in a jurisdiction that has a pregnancy, childbirth, or related medical condition accommodation law, the Company will comply with all legal requirements, including providing greater or different benefits than those indicated here.</w:t>
      </w:r>
    </w:p>
    <w:p w14:paraId="6E463946" w14:textId="3CDD5EF9" w:rsidR="3E12B73C" w:rsidRDefault="76C1C510" w:rsidP="0142AFA2">
      <w:pPr>
        <w:spacing w:after="240" w:line="240"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will not require any eligible employee to accept an accommodation other than any reasonable accommodation arrived at through the interactive process outlined above or require such employee to utilize paid or unpaid leave when another reasonable accommodation can be provided. The Company will further take no action to discriminate or retaliate against an employee affected by pregnancy, childbirth, or related medical condition with respect to the terms, conditions, or privileges of employment for requesting an accommodation </w:t>
      </w:r>
      <w:r w:rsidR="56A54C86" w:rsidRPr="4AECF17A">
        <w:rPr>
          <w:rFonts w:eastAsiaTheme="minorEastAsia"/>
          <w:noProof/>
          <w:color w:val="000000" w:themeColor="text1"/>
          <w:sz w:val="24"/>
          <w:szCs w:val="24"/>
          <w:lang w:val="en-US"/>
        </w:rPr>
        <w:t>o</w:t>
      </w:r>
      <w:r w:rsidR="508A4AB5" w:rsidRPr="4AECF17A">
        <w:rPr>
          <w:rFonts w:eastAsiaTheme="minorEastAsia"/>
          <w:noProof/>
          <w:color w:val="000000" w:themeColor="text1"/>
          <w:sz w:val="24"/>
          <w:szCs w:val="24"/>
          <w:lang w:val="en-US"/>
        </w:rPr>
        <w:t>r</w:t>
      </w:r>
      <w:r w:rsidRPr="0142AFA2">
        <w:rPr>
          <w:rFonts w:eastAsiaTheme="minorEastAsia"/>
          <w:noProof/>
          <w:color w:val="000000" w:themeColor="text1"/>
          <w:sz w:val="24"/>
          <w:szCs w:val="24"/>
          <w:lang w:val="en-US"/>
        </w:rPr>
        <w:t xml:space="preserve"> making a charge, testifying, assisting, or participating in any manner in an investigation, proceeding, or hearing provided under applicable law.</w:t>
      </w:r>
    </w:p>
    <w:p w14:paraId="642F1F4E" w14:textId="37A444C2" w:rsidR="3E12B73C" w:rsidRDefault="3E12B73C" w:rsidP="0142AFA2">
      <w:pPr>
        <w:spacing w:after="240" w:line="240" w:lineRule="auto"/>
        <w:jc w:val="both"/>
        <w:rPr>
          <w:rFonts w:eastAsiaTheme="minorEastAsia"/>
          <w:noProof/>
          <w:color w:val="000000" w:themeColor="text1"/>
          <w:sz w:val="24"/>
          <w:szCs w:val="24"/>
          <w:lang w:val="en-US"/>
        </w:rPr>
      </w:pPr>
    </w:p>
    <w:p w14:paraId="03494601" w14:textId="30057921" w:rsidR="3E12B73C" w:rsidRDefault="451B5882" w:rsidP="0142AFA2">
      <w:pPr>
        <w:pStyle w:val="Heading2"/>
        <w:tabs>
          <w:tab w:val="num" w:pos="720"/>
        </w:tabs>
        <w:spacing w:after="240" w:line="240" w:lineRule="auto"/>
        <w:ind w:hanging="720"/>
        <w:rPr>
          <w:rFonts w:ascii="Times New Roman" w:eastAsia="Times New Roman" w:hAnsi="Times New Roman" w:cs="Times New Roman"/>
          <w:color w:val="000000" w:themeColor="text1"/>
          <w:sz w:val="24"/>
          <w:szCs w:val="24"/>
          <w:lang w:val="en-US"/>
        </w:rPr>
      </w:pPr>
      <w:r w:rsidRPr="0142AFA2">
        <w:rPr>
          <w:rFonts w:ascii="Times New Roman" w:eastAsia="Times New Roman" w:hAnsi="Times New Roman" w:cs="Times New Roman"/>
          <w:noProof/>
          <w:color w:val="000000" w:themeColor="text1"/>
          <w:sz w:val="24"/>
          <w:szCs w:val="24"/>
          <w:lang w:val="en-US"/>
        </w:rPr>
        <w:t xml:space="preserve">           </w:t>
      </w:r>
      <w:r w:rsidRPr="0142AFA2">
        <w:rPr>
          <w:rStyle w:val="Heading2Char"/>
          <w:noProof/>
          <w:sz w:val="36"/>
          <w:szCs w:val="36"/>
          <w:lang w:val="en-US"/>
        </w:rPr>
        <w:t xml:space="preserve"> Michigan Reasonable Accommodation for Pregnancy, Childbirth, Termination of Pregnancy and Related Medical Conditions</w:t>
      </w:r>
    </w:p>
    <w:p w14:paraId="4E39BA1D" w14:textId="09B07C93" w:rsidR="3E12B73C" w:rsidRDefault="7F981BC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Michigan law requires employers to treat an individual affected by pregnancy, childbirth, the termination of a pregnancy, or a related medical condition differently for any employment-related purpose from another individual who is not so affected but similar in ability or inability to work, without regard to the source of any condition affecting the other individual’s ability or inability to work.</w:t>
      </w:r>
    </w:p>
    <w:p w14:paraId="1A19E6FE" w14:textId="7CED41D8" w:rsidR="3E12B73C" w:rsidRDefault="7F981BC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Any employee affected by pregnancy, childbirth, or a related medical condition who requires an accommodation to perform the essential functions of their job, enjoy an equal employment opportunity, and/or obtain equal job benefits should contact the Company’s Human Resources Department  to request such an accommodation. Human Resources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7E5E9F69" w14:textId="3A94BB67" w:rsidR="3E12B73C" w:rsidRDefault="7F981BC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who believe they need an accommodation related to pregnancy, childbirth, or a related medical condition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14:paraId="17CBD48E" w14:textId="32DE6FFC" w:rsidR="3E12B73C" w:rsidRDefault="7F981BC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employees working in a jurisdiction that has a pregnancy, childbirth, or related medical condition accommodation law, the Company will comply with all legal requirements, including providing greater or different benefits than those indicated here.</w:t>
      </w:r>
    </w:p>
    <w:p w14:paraId="2A96EEC8" w14:textId="2A0E8734" w:rsidR="3E12B73C" w:rsidRDefault="7F981BC4"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not require any eligible employee to accept an accommodation other than any reasonable accommodation arrived at through the interactive process outlined above or require such employee to utilize paid or unpaid leave when another reasonable accommodation can be provided. The Company will further take no action to discriminate or retaliate against an employee affected by pregnancy, childbirth, or related medical condition with respect to the terms, conditions, or privileges of employment for requesting an accommodation pr making a charge, testifying, assisting, or participating in any manner in an investigation, proceeding, or hearing provided under applicable law.</w:t>
      </w:r>
    </w:p>
    <w:p w14:paraId="593AB91E" w14:textId="5A70E65D" w:rsidR="3E12B73C" w:rsidRDefault="63F32902" w:rsidP="0142AFA2">
      <w:pPr>
        <w:pStyle w:val="Heading2"/>
        <w:rPr>
          <w:noProof/>
          <w:sz w:val="36"/>
          <w:szCs w:val="36"/>
          <w:lang w:val="en-US"/>
        </w:rPr>
      </w:pPr>
      <w:r w:rsidRPr="0142AFA2">
        <w:rPr>
          <w:noProof/>
          <w:sz w:val="36"/>
          <w:szCs w:val="36"/>
          <w:lang w:val="en-US"/>
        </w:rPr>
        <w:t>Religious Accomodation</w:t>
      </w:r>
    </w:p>
    <w:p w14:paraId="3D3845BC" w14:textId="0A159AFB" w:rsidR="3E12B73C" w:rsidRDefault="3E12B73C" w:rsidP="0142AFA2">
      <w:pPr>
        <w:spacing w:line="276" w:lineRule="auto"/>
        <w:rPr>
          <w:noProof/>
          <w:lang w:val="en-US"/>
        </w:rPr>
      </w:pPr>
    </w:p>
    <w:p w14:paraId="27E03029" w14:textId="4F74C60D" w:rsidR="3E12B73C" w:rsidRDefault="63F32902"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provide reasonable accommodation for employees’ religious beliefs, observances, and practices when a need for such accommodation is identified and reasonable accommodation is possible. A reasonable accommodation is an accommodation that eliminates the conflict between an employee’s religious beliefs, observances, or practices and the employee’s job requirements, without causing undue hardship to the Company.</w:t>
      </w:r>
    </w:p>
    <w:p w14:paraId="304E3C0B" w14:textId="4F218D2F" w:rsidR="3E12B73C" w:rsidRDefault="63F32902"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has developed an accommodation process to assist employees, Company management, Human Resources personnel. Through this process, the Company establishes a system of open communication between employees and the Company to discuss conflicts between religion and work and to take action to provide reasonable accommodation for employees’ needs. The intent of this process is to ensure a consistent approach when addressing religious accommodation requests. Any employee who perceives a conflict between job requirements and religious belief, observance, or practice should bring the conflict and request for accommodation to the attention of the Company’s Human Resources Department to initiate the accommodation process. The Company requests that accommodation requests be made in writing, and in the case of schedule adjustments, as far in advance as possible.</w:t>
      </w:r>
    </w:p>
    <w:p w14:paraId="1A827DED" w14:textId="0AD76C32" w:rsidR="3E12B73C" w:rsidRDefault="674CE259" w:rsidP="0142AFA2">
      <w:pPr>
        <w:pStyle w:val="Heading1"/>
        <w:rPr>
          <w:rFonts w:asciiTheme="minorHAnsi" w:eastAsiaTheme="minorEastAsia" w:hAnsiTheme="minorHAnsi" w:cstheme="minorBidi"/>
          <w:noProof/>
          <w:sz w:val="40"/>
          <w:szCs w:val="40"/>
          <w:lang w:val="en-US"/>
        </w:rPr>
      </w:pPr>
      <w:r w:rsidRPr="0142AFA2">
        <w:rPr>
          <w:rFonts w:asciiTheme="minorHAnsi" w:eastAsiaTheme="minorEastAsia" w:hAnsiTheme="minorHAnsi" w:cstheme="minorBidi"/>
          <w:noProof/>
          <w:sz w:val="40"/>
          <w:szCs w:val="40"/>
          <w:lang w:val="en-US"/>
        </w:rPr>
        <w:t>General Employement Practices</w:t>
      </w:r>
    </w:p>
    <w:p w14:paraId="3C910D44" w14:textId="715CFB04" w:rsidR="3E12B73C" w:rsidRDefault="3E12B73C" w:rsidP="0142AFA2">
      <w:pPr>
        <w:rPr>
          <w:noProof/>
          <w:lang w:val="en-US"/>
        </w:rPr>
      </w:pPr>
    </w:p>
    <w:p w14:paraId="78A23348" w14:textId="71600870" w:rsidR="3E12B73C" w:rsidRDefault="674CE259" w:rsidP="0142AFA2">
      <w:pPr>
        <w:pStyle w:val="Heading2"/>
        <w:rPr>
          <w:noProof/>
          <w:sz w:val="36"/>
          <w:szCs w:val="36"/>
          <w:lang w:val="en-US"/>
        </w:rPr>
      </w:pPr>
      <w:r w:rsidRPr="0142AFA2">
        <w:rPr>
          <w:noProof/>
          <w:sz w:val="36"/>
          <w:szCs w:val="36"/>
          <w:lang w:val="en-US"/>
        </w:rPr>
        <w:t>Access to the Personnel Files</w:t>
      </w:r>
    </w:p>
    <w:p w14:paraId="5C34F23D" w14:textId="55D08CA0" w:rsidR="3E12B73C" w:rsidRDefault="3E12B73C" w:rsidP="0142AFA2">
      <w:pPr>
        <w:rPr>
          <w:noProof/>
          <w:lang w:val="en-US"/>
        </w:rPr>
      </w:pPr>
    </w:p>
    <w:p w14:paraId="4BA1DE5A" w14:textId="61CF3CD2" w:rsidR="3E12B73C" w:rsidRDefault="57E3823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may inspect their personnel file at reasonable intervals, generally not more than two times per calendar year, within a reasonable time after making a written request to the Company’s Human Resources Department</w:t>
      </w:r>
      <w:r w:rsidR="4FC6C52E" w:rsidRPr="276873D7">
        <w:rPr>
          <w:rFonts w:eastAsiaTheme="minorEastAsia"/>
          <w:noProof/>
          <w:color w:val="000000" w:themeColor="text1"/>
          <w:sz w:val="24"/>
          <w:szCs w:val="24"/>
          <w:lang w:val="en-US"/>
        </w:rPr>
        <w:t>.</w:t>
      </w:r>
      <w:r w:rsidRPr="0142AFA2">
        <w:rPr>
          <w:rFonts w:eastAsiaTheme="minorEastAsia"/>
          <w:noProof/>
          <w:color w:val="000000" w:themeColor="text1"/>
          <w:sz w:val="24"/>
          <w:szCs w:val="24"/>
          <w:lang w:val="en-US"/>
        </w:rPr>
        <w:t xml:space="preserve"> The inspection will take place in the presence of a company representative, reasonably near the employee’s place of employment and during regular office hours. If a review during normal office hours would require the employee to take time off from work, the Company will provide another reasonable time for review. At the Company’s discretion, the Company may allow employees to review their personnel files at another time or location that would be more convenient to the employee.</w:t>
      </w:r>
    </w:p>
    <w:p w14:paraId="0B46EAA1" w14:textId="66702EC7" w:rsidR="3E12B73C" w:rsidRDefault="57E3823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may request copies of all or part of their personnel files, but will be required to pay the cost of duplication. If an employee requesting a copy of the personnel files demonstrates that the employee is unable to review their personnel record at the employee’s place of employment or</w:t>
      </w:r>
      <w:r w:rsidRPr="0142AFA2">
        <w:rPr>
          <w:rFonts w:ascii="Times New Roman" w:eastAsia="Times New Roman" w:hAnsi="Times New Roman" w:cs="Times New Roman"/>
          <w:noProof/>
          <w:color w:val="000000" w:themeColor="text1"/>
          <w:sz w:val="24"/>
          <w:szCs w:val="24"/>
          <w:lang w:val="en-US"/>
        </w:rPr>
        <w:t xml:space="preserve"> </w:t>
      </w:r>
      <w:r w:rsidRPr="0142AFA2">
        <w:rPr>
          <w:rFonts w:eastAsiaTheme="minorEastAsia"/>
          <w:noProof/>
          <w:color w:val="000000" w:themeColor="text1"/>
          <w:sz w:val="24"/>
          <w:szCs w:val="24"/>
          <w:lang w:val="en-US"/>
        </w:rPr>
        <w:t>Company offices, the Company, upon that employee’s written request, shall mail a copy of the requested record to the employee.</w:t>
      </w:r>
    </w:p>
    <w:p w14:paraId="519C0895" w14:textId="2EC51B3D" w:rsidR="3E12B73C" w:rsidRDefault="57E3823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purposes of this policy, “personnel file” means a record identifying an employee that is used, has been used, or may influence, a determination of the employee’s qualifications for employment, promotion, additional compensation, transfer, or disciplinary action.</w:t>
      </w:r>
    </w:p>
    <w:p w14:paraId="153423ED" w14:textId="52A90B77" w:rsidR="3E12B73C" w:rsidRDefault="57E3823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Certain information, such as letters of reference and records of certain information, is not included in the personnel file and therefore not subject to inspection. Health and medical records are also not included in the personnel file. These records are confidential. The Company will safeguard such records from disclosure and will divulge such information only under the following circumstances:</w:t>
      </w:r>
    </w:p>
    <w:p w14:paraId="07122E25" w14:textId="614654D2" w:rsidR="3E12B73C" w:rsidRDefault="57E3823C" w:rsidP="007E02DE">
      <w:pPr>
        <w:pStyle w:val="ListParagraph"/>
        <w:numPr>
          <w:ilvl w:val="0"/>
          <w:numId w:val="15"/>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As allowed by law;</w:t>
      </w:r>
    </w:p>
    <w:p w14:paraId="6636ACF9" w14:textId="394C5152" w:rsidR="3E12B73C" w:rsidRDefault="57E3823C" w:rsidP="007E02DE">
      <w:pPr>
        <w:pStyle w:val="ListParagraph"/>
        <w:numPr>
          <w:ilvl w:val="0"/>
          <w:numId w:val="15"/>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the employee’s personal physician upon written request or permission of the employee; or</w:t>
      </w:r>
    </w:p>
    <w:p w14:paraId="05B287DD" w14:textId="7372731E" w:rsidR="3E12B73C" w:rsidRDefault="57E3823C" w:rsidP="007E02DE">
      <w:pPr>
        <w:pStyle w:val="ListParagraph"/>
        <w:numPr>
          <w:ilvl w:val="0"/>
          <w:numId w:val="15"/>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As required for workers’ compensation cases.</w:t>
      </w:r>
    </w:p>
    <w:p w14:paraId="1E91062A" w14:textId="64837E3B" w:rsidR="3E12B73C" w:rsidRDefault="3E12B73C" w:rsidP="0142AFA2">
      <w:pPr>
        <w:spacing w:after="0" w:line="276" w:lineRule="auto"/>
        <w:ind w:left="720" w:hanging="360"/>
        <w:jc w:val="both"/>
        <w:rPr>
          <w:rFonts w:eastAsiaTheme="minorEastAsia"/>
          <w:noProof/>
          <w:color w:val="000000" w:themeColor="text1"/>
          <w:sz w:val="24"/>
          <w:szCs w:val="24"/>
          <w:lang w:val="en-US"/>
        </w:rPr>
      </w:pPr>
    </w:p>
    <w:p w14:paraId="54FB4870" w14:textId="52FD2149" w:rsidR="3E12B73C" w:rsidRDefault="57E3823C" w:rsidP="3D74CF9D">
      <w:pPr>
        <w:spacing w:after="240" w:line="276" w:lineRule="auto"/>
        <w:jc w:val="both"/>
        <w:rPr>
          <w:rFonts w:eastAsiaTheme="minorEastAsia"/>
          <w:noProof/>
          <w:color w:val="000000" w:themeColor="text1"/>
          <w:sz w:val="24"/>
          <w:szCs w:val="24"/>
          <w:lang w:val="en-US"/>
        </w:rPr>
      </w:pPr>
      <w:r w:rsidRPr="3D74CF9D">
        <w:rPr>
          <w:rFonts w:eastAsiaTheme="minorEastAsia"/>
          <w:noProof/>
          <w:color w:val="000000" w:themeColor="text1"/>
          <w:sz w:val="24"/>
          <w:szCs w:val="24"/>
          <w:lang w:val="en-US"/>
        </w:rPr>
        <w:t>Employees who disagree with any of the information contained in their file should notify the Company’s Human Resources Department  If an employee and the Company cannot agree to remove or correct the specified information, the employee can submit a written statement explaining their position regarding the disputed information. This statement will be maintained as part of the employee’s personnel file as long as the disputed information is maintained in the file, and will accompany any transmittal or disclosure of the files to a third party. Disclosure to third parties of records relating to disciplinary action will be made only as permitted by law.</w:t>
      </w:r>
    </w:p>
    <w:p w14:paraId="623DE40C" w14:textId="5C34535F" w:rsidR="3E12B73C" w:rsidRDefault="5E4E2F88" w:rsidP="0142AFA2">
      <w:pPr>
        <w:pStyle w:val="Heading2"/>
        <w:rPr>
          <w:noProof/>
          <w:sz w:val="36"/>
          <w:szCs w:val="36"/>
          <w:lang w:val="en-US"/>
        </w:rPr>
      </w:pPr>
      <w:r w:rsidRPr="0142AFA2">
        <w:rPr>
          <w:noProof/>
          <w:sz w:val="36"/>
          <w:szCs w:val="36"/>
          <w:lang w:val="en-US"/>
        </w:rPr>
        <w:t>Social Security Number Privacy</w:t>
      </w:r>
    </w:p>
    <w:p w14:paraId="4F51294A" w14:textId="697C5391" w:rsidR="3E12B73C" w:rsidRDefault="3E12B73C" w:rsidP="0142AFA2">
      <w:pPr>
        <w:rPr>
          <w:noProof/>
          <w:lang w:val="en-US"/>
        </w:rPr>
      </w:pPr>
    </w:p>
    <w:p w14:paraId="22C3949D" w14:textId="4D098A97" w:rsidR="3E12B73C" w:rsidRDefault="5315FB37" w:rsidP="0142AFA2">
      <w:pPr>
        <w:spacing w:after="240" w:line="276" w:lineRule="auto"/>
        <w:jc w:val="both"/>
        <w:rPr>
          <w:rFonts w:eastAsiaTheme="minorEastAsia"/>
          <w:noProof/>
          <w:color w:val="000000" w:themeColor="text1"/>
          <w:sz w:val="24"/>
          <w:szCs w:val="24"/>
          <w:lang w:val="en-US"/>
        </w:rPr>
      </w:pPr>
      <w:r w:rsidRPr="003D27AF">
        <w:rPr>
          <w:rFonts w:eastAsiaTheme="minorEastAsia"/>
          <w:noProof/>
          <w:color w:val="000000" w:themeColor="text1"/>
          <w:sz w:val="24"/>
          <w:szCs w:val="24"/>
          <w:highlight w:val="yellow"/>
          <w:lang w:val="en-US"/>
        </w:rPr>
        <w:t>Employees must provide the Company with their social security number in order for the Company to satisfy payroll, state and federal tax obligations, and insurance coverage requirements. Consistent with Michigan law, the Company takes reasonable steps to maintain the confidentiality of social security numbers.</w:t>
      </w:r>
    </w:p>
    <w:p w14:paraId="4587CE3C" w14:textId="78AA9096" w:rsidR="3E12B73C" w:rsidRDefault="5315FB3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documents and records containing social security numbers and information are kept in a secure environment. Only authorized personnel with a legitimate business need may access records and documents (both internal and external) that contain an employee’s social security number and identification information.</w:t>
      </w:r>
    </w:p>
    <w:p w14:paraId="5D080198" w14:textId="10F13C31" w:rsidR="3E12B73C" w:rsidRDefault="5315FB3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 addition to the Company’s policy protecting against the disclosure of confidential information, employees are prohibited from accessing, viewing, or using other employee’s social security information maintained by the Company. The Company will not intentionally, unless required by applicable state or federal law, publicly display or print all or more than four sequential digits of an</w:t>
      </w:r>
      <w:r w:rsidR="577316F9" w:rsidRPr="0142AFA2">
        <w:rPr>
          <w:rFonts w:eastAsiaTheme="minorEastAsia"/>
          <w:noProof/>
          <w:color w:val="000000" w:themeColor="text1"/>
          <w:sz w:val="24"/>
          <w:szCs w:val="24"/>
          <w:lang w:val="en-US"/>
        </w:rPr>
        <w:t xml:space="preserve"> </w:t>
      </w:r>
      <w:r w:rsidRPr="0142AFA2">
        <w:rPr>
          <w:rFonts w:eastAsiaTheme="minorEastAsia"/>
          <w:noProof/>
          <w:color w:val="000000" w:themeColor="text1"/>
          <w:sz w:val="24"/>
          <w:szCs w:val="24"/>
          <w:lang w:val="en-US"/>
        </w:rPr>
        <w:t>employee’s social security number on any identification badge, membership card, permit, or license.</w:t>
      </w:r>
    </w:p>
    <w:p w14:paraId="6862FBEC" w14:textId="14E868F6" w:rsidR="3E12B73C" w:rsidRDefault="5315FB3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not require an employee or applicant to use or transmit all or more than four sequential digits of the individual’s social security number over the Internet or a computer system or network unless the connection is secure or the transmission is encrypted.</w:t>
      </w:r>
    </w:p>
    <w:p w14:paraId="0FAD4148" w14:textId="6A692DD8" w:rsidR="3E12B73C" w:rsidRDefault="5315FB3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When necessary, documents containing employee social security numbers will be properly destroyed through shredding or other means before disposal. The Company will not include all or more than four sequential digits of an employee’s social security number in any document or information mailed to a person, unless any of the following apply: </w:t>
      </w:r>
    </w:p>
    <w:p w14:paraId="2982E851" w14:textId="0DAB847E" w:rsidR="3E12B73C" w:rsidRDefault="5315FB37" w:rsidP="007E02DE">
      <w:pPr>
        <w:pStyle w:val="ListParagraph"/>
        <w:numPr>
          <w:ilvl w:val="0"/>
          <w:numId w:val="14"/>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State or federal law, rule, regulation, or court order or rule authorizes, permits, or requires that a social security number appear in the document; </w:t>
      </w:r>
    </w:p>
    <w:p w14:paraId="240006B5" w14:textId="11CE2A60" w:rsidR="3E12B73C" w:rsidRDefault="5315FB37" w:rsidP="007E02DE">
      <w:pPr>
        <w:pStyle w:val="ListParagraph"/>
        <w:numPr>
          <w:ilvl w:val="0"/>
          <w:numId w:val="14"/>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document is sent as part of an application or enrollment process initiated by the individual; or</w:t>
      </w:r>
    </w:p>
    <w:p w14:paraId="4548ED37" w14:textId="7F2AA4E6" w:rsidR="3E12B73C" w:rsidRDefault="5315FB37" w:rsidP="007E02DE">
      <w:pPr>
        <w:pStyle w:val="ListParagraph"/>
        <w:numPr>
          <w:ilvl w:val="0"/>
          <w:numId w:val="14"/>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document is sent to establish, confirm the status of, service, amend, or terminate an account, contract, policy, or employee or health insurance benefit or to confirm the accuracy of a social security number of an individual who has an account, contract, policy, or employee or health insurance benefit.</w:t>
      </w:r>
    </w:p>
    <w:p w14:paraId="699E0B05" w14:textId="1CB68AC4" w:rsidR="3E12B73C" w:rsidRDefault="3E12B73C" w:rsidP="0142AFA2">
      <w:pPr>
        <w:spacing w:after="0" w:line="276" w:lineRule="auto"/>
        <w:ind w:left="720"/>
        <w:jc w:val="both"/>
        <w:rPr>
          <w:rFonts w:eastAsiaTheme="minorEastAsia"/>
          <w:noProof/>
          <w:color w:val="000000" w:themeColor="text1"/>
          <w:sz w:val="24"/>
          <w:szCs w:val="24"/>
          <w:lang w:val="en-US"/>
        </w:rPr>
      </w:pPr>
    </w:p>
    <w:p w14:paraId="46700BB6" w14:textId="5ED7BFB5" w:rsidR="3E12B73C" w:rsidRDefault="5315FB3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Any employee who accesses social security data without authorization and/or for unlawful purposes, or who violates this policy, will be disciplined up to and including employment termination, and may be referred to authorities for possible prosecution.</w:t>
      </w:r>
    </w:p>
    <w:p w14:paraId="023F89B3" w14:textId="268D5B8F" w:rsidR="3E12B73C" w:rsidRDefault="614B69AA" w:rsidP="0142AFA2">
      <w:pPr>
        <w:pStyle w:val="Heading2"/>
        <w:rPr>
          <w:noProof/>
          <w:sz w:val="36"/>
          <w:szCs w:val="36"/>
          <w:lang w:val="en-US"/>
        </w:rPr>
      </w:pPr>
      <w:r w:rsidRPr="0142AFA2">
        <w:rPr>
          <w:noProof/>
          <w:sz w:val="36"/>
          <w:szCs w:val="36"/>
          <w:lang w:val="en-US"/>
        </w:rPr>
        <w:t>Political Opinions</w:t>
      </w:r>
    </w:p>
    <w:p w14:paraId="13702482" w14:textId="4B60F6A7" w:rsidR="3E12B73C" w:rsidRDefault="3E12B73C" w:rsidP="0142AFA2">
      <w:pPr>
        <w:rPr>
          <w:noProof/>
          <w:lang w:val="en-US"/>
        </w:rPr>
      </w:pPr>
    </w:p>
    <w:p w14:paraId="052E0AD4" w14:textId="6976DDB4" w:rsidR="3E12B73C" w:rsidRDefault="2A0E39A9"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not discharge or threaten to discharge an employee for the purpose of influencing the employee’s vote in an election. The Company will not maintain records of an any employee’s political activities unless an employee submits hard-copy records to the Company or the employee authorizes the Company’s collection of such records, or the records pertain to activities that occurred during working hours, or on the Company’s premises and interfered with the employee’s job performance.</w:t>
      </w:r>
    </w:p>
    <w:p w14:paraId="5BB35841" w14:textId="7A400BF6" w:rsidR="3E12B73C" w:rsidRDefault="3BD3F37A" w:rsidP="0142AFA2">
      <w:pPr>
        <w:pStyle w:val="Heading2"/>
        <w:rPr>
          <w:noProof/>
          <w:sz w:val="36"/>
          <w:szCs w:val="36"/>
          <w:lang w:val="en-US"/>
        </w:rPr>
      </w:pPr>
      <w:r w:rsidRPr="0142AFA2">
        <w:rPr>
          <w:noProof/>
          <w:sz w:val="36"/>
          <w:szCs w:val="36"/>
          <w:lang w:val="en-US"/>
        </w:rPr>
        <w:t>Employee Classifications</w:t>
      </w:r>
    </w:p>
    <w:p w14:paraId="3C53B6B7" w14:textId="3C505BBB" w:rsidR="3E12B73C" w:rsidRDefault="3E12B73C" w:rsidP="0142AFA2">
      <w:pPr>
        <w:rPr>
          <w:noProof/>
          <w:lang w:val="en-US"/>
        </w:rPr>
      </w:pPr>
    </w:p>
    <w:p w14:paraId="5BCCE16F" w14:textId="7531EB0B"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of the Company are classified as either exempt or non-exempt under federal and state wage and hour laws and are further classified for administrative purposes. The following designations are used throughout this Employee Manual.</w:t>
      </w:r>
    </w:p>
    <w:p w14:paraId="69CCE5D5" w14:textId="13DB041A" w:rsidR="3E12B73C" w:rsidRDefault="702E7A87" w:rsidP="0142AFA2">
      <w:pPr>
        <w:pStyle w:val="Heading3"/>
        <w:widowControl w:val="0"/>
        <w:tabs>
          <w:tab w:val="num" w:pos="720"/>
        </w:tabs>
        <w:rPr>
          <w:rFonts w:ascii="Times New Roman" w:eastAsia="Times New Roman" w:hAnsi="Times New Roman" w:cs="Times New Roman"/>
          <w:i/>
          <w:iCs/>
          <w:noProof/>
          <w:color w:val="000000" w:themeColor="text1"/>
          <w:sz w:val="32"/>
          <w:szCs w:val="32"/>
          <w:lang w:val="en-US"/>
        </w:rPr>
      </w:pPr>
      <w:r w:rsidRPr="0142AFA2">
        <w:rPr>
          <w:noProof/>
          <w:sz w:val="32"/>
          <w:szCs w:val="32"/>
          <w:lang w:val="en-US"/>
        </w:rPr>
        <w:t>Exempt Employees</w:t>
      </w:r>
    </w:p>
    <w:p w14:paraId="185A8DA2" w14:textId="065B32AA" w:rsidR="3E12B73C" w:rsidRDefault="3E12B73C" w:rsidP="0142AFA2">
      <w:pPr>
        <w:keepNext/>
        <w:keepLines/>
        <w:widowControl w:val="0"/>
        <w:tabs>
          <w:tab w:val="num" w:pos="720"/>
        </w:tabs>
        <w:rPr>
          <w:noProof/>
          <w:lang w:val="en-US"/>
        </w:rPr>
      </w:pPr>
    </w:p>
    <w:p w14:paraId="2540E954" w14:textId="5FECFA15" w:rsidR="3E12B73C" w:rsidRDefault="702E7A87" w:rsidP="0142AFA2">
      <w:pPr>
        <w:spacing w:after="240" w:line="276" w:lineRule="auto"/>
        <w:jc w:val="both"/>
        <w:rPr>
          <w:rFonts w:ascii="Times New Roman" w:eastAsia="Times New Roman" w:hAnsi="Times New Roman" w:cs="Times New Roman"/>
          <w:noProof/>
          <w:color w:val="000000" w:themeColor="text1"/>
          <w:sz w:val="24"/>
          <w:szCs w:val="24"/>
          <w:lang w:val="en-US"/>
        </w:rPr>
      </w:pPr>
      <w:r w:rsidRPr="0142AFA2">
        <w:rPr>
          <w:rFonts w:eastAsiaTheme="minorEastAsia"/>
          <w:noProof/>
          <w:color w:val="000000" w:themeColor="text1"/>
          <w:sz w:val="24"/>
          <w:szCs w:val="24"/>
          <w:lang w:val="en-US"/>
        </w:rPr>
        <w:t>Exempt employees are employees whose job assignments meet specific tests established by the federal Fair Labor Standards Act (“</w:t>
      </w:r>
      <w:r w:rsidRPr="0142AFA2">
        <w:rPr>
          <w:rFonts w:eastAsiaTheme="minorEastAsia"/>
          <w:b/>
          <w:bCs/>
          <w:i/>
          <w:iCs/>
          <w:noProof/>
          <w:color w:val="000000" w:themeColor="text1"/>
          <w:sz w:val="24"/>
          <w:szCs w:val="24"/>
          <w:lang w:val="en-US"/>
        </w:rPr>
        <w:t>FLSA</w:t>
      </w:r>
      <w:r w:rsidRPr="0142AFA2">
        <w:rPr>
          <w:rFonts w:eastAsiaTheme="minorEastAsia"/>
          <w:noProof/>
          <w:color w:val="000000" w:themeColor="text1"/>
          <w:sz w:val="24"/>
          <w:szCs w:val="24"/>
          <w:lang w:val="en-US"/>
        </w:rPr>
        <w:t>”) and state law and who are exempt from minimum wage and overtime pay requirements. Exempt employees are compensated on a salary basis. Employees will be informed whether their status is exempt or non-exempt and should consult their supervisor with any questions or concerns regarding this status</w:t>
      </w:r>
      <w:r w:rsidRPr="0142AFA2">
        <w:rPr>
          <w:rFonts w:ascii="Times New Roman" w:eastAsia="Times New Roman" w:hAnsi="Times New Roman" w:cs="Times New Roman"/>
          <w:noProof/>
          <w:color w:val="000000" w:themeColor="text1"/>
          <w:sz w:val="24"/>
          <w:szCs w:val="24"/>
          <w:lang w:val="en-US"/>
        </w:rPr>
        <w:t>.</w:t>
      </w:r>
    </w:p>
    <w:p w14:paraId="5DDE7133" w14:textId="62ABED42" w:rsidR="3E12B73C" w:rsidRDefault="702E7A87"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Non-exempt Employees</w:t>
      </w:r>
    </w:p>
    <w:p w14:paraId="00A507FA" w14:textId="0990F76C" w:rsidR="3E12B73C" w:rsidRDefault="3E12B73C" w:rsidP="0142AFA2">
      <w:pPr>
        <w:keepNext/>
        <w:keepLines/>
        <w:widowControl w:val="0"/>
        <w:tabs>
          <w:tab w:val="num" w:pos="720"/>
        </w:tabs>
        <w:rPr>
          <w:noProof/>
          <w:lang w:val="en-US"/>
        </w:rPr>
      </w:pPr>
    </w:p>
    <w:p w14:paraId="6F420C35" w14:textId="4D2DEBB0"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Non-exempt employees are employees whose job positions do not meet FLSA or applicable state exemption tests, and who are NOT exempt from minimum wage and overtime pay requirements. Non-exempt employees are eligible to receive overtime pay for hours worked in excess of 40 hours in a given week, or as otherwise required by applicable state law. Employees will be informed whether their status is exempt or non-exempt and should consult their supervisors with any questions or concerns regarding this status.</w:t>
      </w:r>
    </w:p>
    <w:p w14:paraId="03B75A1D" w14:textId="0626FD97" w:rsidR="3E12B73C" w:rsidRDefault="702E7A87"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Full-Time Employees</w:t>
      </w:r>
    </w:p>
    <w:p w14:paraId="3DFCD6A6" w14:textId="72C4BAA5" w:rsidR="3E12B73C" w:rsidRDefault="3E12B73C" w:rsidP="0142AFA2">
      <w:pPr>
        <w:keepNext/>
        <w:keepLines/>
        <w:widowControl w:val="0"/>
        <w:tabs>
          <w:tab w:val="num" w:pos="720"/>
        </w:tabs>
        <w:rPr>
          <w:noProof/>
          <w:lang w:val="en-US"/>
        </w:rPr>
      </w:pPr>
    </w:p>
    <w:p w14:paraId="2BB34840" w14:textId="2C0A2562" w:rsidR="3E12B73C" w:rsidRDefault="702E7A87" w:rsidP="3D74CF9D">
      <w:pPr>
        <w:spacing w:after="240" w:line="276" w:lineRule="auto"/>
        <w:jc w:val="both"/>
        <w:rPr>
          <w:rFonts w:eastAsiaTheme="minorEastAsia"/>
          <w:noProof/>
          <w:color w:val="000000" w:themeColor="text1"/>
          <w:sz w:val="24"/>
          <w:szCs w:val="24"/>
          <w:lang w:val="en-US"/>
        </w:rPr>
      </w:pPr>
      <w:r w:rsidRPr="3D74CF9D">
        <w:rPr>
          <w:rFonts w:eastAsiaTheme="minorEastAsia"/>
          <w:noProof/>
          <w:color w:val="000000" w:themeColor="text1"/>
          <w:sz w:val="24"/>
          <w:szCs w:val="24"/>
          <w:lang w:val="en-US"/>
        </w:rPr>
        <w:t xml:space="preserve">Full-time employees are those who are normally scheduled to work and who do work a schedule of </w:t>
      </w:r>
      <w:r w:rsidR="46CC3500" w:rsidRPr="3D74CF9D">
        <w:rPr>
          <w:rFonts w:eastAsiaTheme="minorEastAsia"/>
          <w:b/>
          <w:bCs/>
          <w:noProof/>
          <w:color w:val="000000" w:themeColor="text1"/>
          <w:sz w:val="24"/>
          <w:szCs w:val="24"/>
          <w:lang w:val="en-US"/>
        </w:rPr>
        <w:t xml:space="preserve">40 </w:t>
      </w:r>
      <w:r w:rsidRPr="3D74CF9D">
        <w:rPr>
          <w:rFonts w:eastAsiaTheme="minorEastAsia"/>
          <w:noProof/>
          <w:color w:val="000000" w:themeColor="text1"/>
          <w:sz w:val="24"/>
          <w:szCs w:val="24"/>
          <w:lang w:val="en-US"/>
        </w:rPr>
        <w:t>hours per week. Full-time employees are generally eligible for the employee benefits described in this Employee Manual and are provided with benefits required by applicable law.</w:t>
      </w:r>
    </w:p>
    <w:p w14:paraId="765ACBFC" w14:textId="227D9C68" w:rsidR="3E12B73C" w:rsidRDefault="702E7A87" w:rsidP="0142AFA2">
      <w:pPr>
        <w:pStyle w:val="Heading3"/>
        <w:widowControl w:val="0"/>
        <w:tabs>
          <w:tab w:val="num" w:pos="720"/>
        </w:tabs>
        <w:spacing w:after="240" w:line="240" w:lineRule="auto"/>
        <w:ind w:left="720" w:hanging="720"/>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i/>
          <w:iCs/>
          <w:noProof/>
          <w:color w:val="000000" w:themeColor="text1"/>
          <w:sz w:val="32"/>
          <w:szCs w:val="32"/>
          <w:lang w:val="en-US"/>
        </w:rPr>
        <w:t>P</w:t>
      </w:r>
      <w:r w:rsidRPr="0142AFA2">
        <w:rPr>
          <w:rStyle w:val="Heading3Char"/>
          <w:rFonts w:asciiTheme="minorHAnsi" w:eastAsiaTheme="minorEastAsia" w:hAnsiTheme="minorHAnsi" w:cstheme="minorBidi"/>
          <w:noProof/>
          <w:sz w:val="32"/>
          <w:szCs w:val="32"/>
          <w:lang w:val="en-US"/>
        </w:rPr>
        <w:t>art-Time Employees</w:t>
      </w:r>
    </w:p>
    <w:p w14:paraId="044A1E31" w14:textId="29093548" w:rsidR="3E12B73C" w:rsidRDefault="702E7A87" w:rsidP="3D74CF9D">
      <w:pPr>
        <w:spacing w:after="240" w:line="276" w:lineRule="auto"/>
        <w:jc w:val="both"/>
        <w:rPr>
          <w:rFonts w:eastAsiaTheme="minorEastAsia"/>
          <w:noProof/>
          <w:color w:val="000000" w:themeColor="text1"/>
          <w:sz w:val="24"/>
          <w:szCs w:val="24"/>
          <w:lang w:val="en-US"/>
        </w:rPr>
      </w:pPr>
      <w:r w:rsidRPr="3D74CF9D">
        <w:rPr>
          <w:rFonts w:eastAsiaTheme="minorEastAsia"/>
          <w:noProof/>
          <w:color w:val="000000" w:themeColor="text1"/>
          <w:sz w:val="24"/>
          <w:szCs w:val="24"/>
          <w:lang w:val="en-US"/>
        </w:rPr>
        <w:t xml:space="preserve">Part-time employees are those who are normally scheduled to work and who do work less than </w:t>
      </w:r>
      <w:r w:rsidR="0B920B15" w:rsidRPr="3D74CF9D">
        <w:rPr>
          <w:rFonts w:eastAsiaTheme="minorEastAsia"/>
          <w:b/>
          <w:bCs/>
          <w:noProof/>
          <w:color w:val="000000" w:themeColor="text1"/>
          <w:sz w:val="24"/>
          <w:szCs w:val="24"/>
          <w:lang w:val="en-US"/>
        </w:rPr>
        <w:t>35</w:t>
      </w:r>
      <w:r w:rsidR="0B920B15" w:rsidRPr="3D74CF9D">
        <w:rPr>
          <w:rFonts w:eastAsiaTheme="minorEastAsia"/>
          <w:b/>
          <w:bCs/>
          <w:noProof/>
          <w:color w:val="000000" w:themeColor="text1"/>
          <w:sz w:val="24"/>
          <w:szCs w:val="24"/>
          <w:highlight w:val="yellow"/>
          <w:lang w:val="en-US"/>
        </w:rPr>
        <w:t xml:space="preserve"> </w:t>
      </w:r>
      <w:r w:rsidRPr="3D74CF9D">
        <w:rPr>
          <w:rFonts w:eastAsiaTheme="minorEastAsia"/>
          <w:noProof/>
          <w:color w:val="000000" w:themeColor="text1"/>
          <w:sz w:val="24"/>
          <w:szCs w:val="24"/>
          <w:lang w:val="en-US"/>
        </w:rPr>
        <w:t>hours per week. Part-time employees may be assigned a work schedule in advance or may work on an as-needed basis. Part-time employees are eligible for some, but not all employee benefits described in this Employee Manual and are provided with benefits required by applicable law.</w:t>
      </w:r>
    </w:p>
    <w:p w14:paraId="60F3471A" w14:textId="59035C50" w:rsidR="3E12B73C" w:rsidRDefault="702E7A87"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Temporary Employees</w:t>
      </w:r>
    </w:p>
    <w:p w14:paraId="25876FC8" w14:textId="2C2C1C55" w:rsidR="3E12B73C" w:rsidRDefault="3E12B73C" w:rsidP="0142AFA2">
      <w:pPr>
        <w:keepNext/>
        <w:keepLines/>
        <w:widowControl w:val="0"/>
        <w:tabs>
          <w:tab w:val="num" w:pos="720"/>
        </w:tabs>
        <w:rPr>
          <w:noProof/>
          <w:lang w:val="en-US"/>
        </w:rPr>
      </w:pPr>
    </w:p>
    <w:p w14:paraId="146F6D26" w14:textId="313BBCB9"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Temporary employees are those who are employed for short-term assignments. Temporary employees are generally hired to temporarily supplement the workforce or assist in the completion of a specific project. These temporary employment assignments are of limited duration. Temporary employees are not eligible for employee benefits, except as required by applicable law, and may be classified as exempt or non-exempt on the basis of job duties and compensation.</w:t>
      </w:r>
    </w:p>
    <w:p w14:paraId="633B5E93" w14:textId="7033CF01" w:rsidR="3E12B73C" w:rsidRDefault="702E7A87"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Employee Eligibility and Work Authorization</w:t>
      </w:r>
    </w:p>
    <w:p w14:paraId="5C2358B2" w14:textId="34A83F36" w:rsidR="3E12B73C" w:rsidRDefault="3E12B73C" w:rsidP="0142AFA2">
      <w:pPr>
        <w:keepNext/>
        <w:keepLines/>
        <w:tabs>
          <w:tab w:val="num" w:pos="720"/>
        </w:tabs>
        <w:rPr>
          <w:noProof/>
          <w:lang w:val="en-US"/>
        </w:rPr>
      </w:pPr>
    </w:p>
    <w:p w14:paraId="0973205E" w14:textId="4E9096E8"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Federal Immigration Reform and Control Act of 1986 (the “</w:t>
      </w:r>
      <w:r w:rsidRPr="0142AFA2">
        <w:rPr>
          <w:rFonts w:eastAsiaTheme="minorEastAsia"/>
          <w:b/>
          <w:bCs/>
          <w:i/>
          <w:iCs/>
          <w:noProof/>
          <w:color w:val="000000" w:themeColor="text1"/>
          <w:sz w:val="24"/>
          <w:szCs w:val="24"/>
          <w:lang w:val="en-US"/>
        </w:rPr>
        <w:t>Act</w:t>
      </w:r>
      <w:r w:rsidRPr="0142AFA2">
        <w:rPr>
          <w:rFonts w:eastAsiaTheme="minorEastAsia"/>
          <w:noProof/>
          <w:color w:val="000000" w:themeColor="text1"/>
          <w:sz w:val="24"/>
          <w:szCs w:val="24"/>
          <w:lang w:val="en-US"/>
        </w:rPr>
        <w:t>”) requires employers to verify the legal working status of all employees hired on or after November 7, 1986. The Act makes it unlawful to hire anyone who is (a) not a U.S. citizen, or (b) an alien who does not have the legal right to be employed in the United States. All employees will be required to complete Form I9 and provide current documentation from time to time, as required by federal law.</w:t>
      </w:r>
    </w:p>
    <w:p w14:paraId="110A3299" w14:textId="3403B364"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 accordance with and to the extent required by applicable federal law, the Company participates in the Electronic Verification System (“</w:t>
      </w:r>
      <w:r w:rsidRPr="0142AFA2">
        <w:rPr>
          <w:rFonts w:eastAsiaTheme="minorEastAsia"/>
          <w:b/>
          <w:bCs/>
          <w:i/>
          <w:iCs/>
          <w:noProof/>
          <w:color w:val="000000" w:themeColor="text1"/>
          <w:sz w:val="24"/>
          <w:szCs w:val="24"/>
          <w:lang w:val="en-US"/>
        </w:rPr>
        <w:t>E-Verify</w:t>
      </w:r>
      <w:r w:rsidRPr="0142AFA2">
        <w:rPr>
          <w:rFonts w:eastAsiaTheme="minorEastAsia"/>
          <w:noProof/>
          <w:color w:val="000000" w:themeColor="text1"/>
          <w:sz w:val="24"/>
          <w:szCs w:val="24"/>
          <w:lang w:val="en-US"/>
        </w:rPr>
        <w:t>”) to electronically verify the work authorization of newly-hired employees. E-Verify is an Internet-based program that compares information from an employee’s Form I-9 to data contained in the federal records of the Social Security Administration and the U.S. Department of Homeland Security to confirm employment eligibility.</w:t>
      </w:r>
    </w:p>
    <w:p w14:paraId="78184712" w14:textId="0A6E2506"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committed to honoring all terms and conditions of E-Verify. Employees who do not contest a Tentative Non-confirmation, or who receive a Final Non-confirmation or No Show, are subject to immediate employment termination.</w:t>
      </w:r>
    </w:p>
    <w:p w14:paraId="3DD8D0C1" w14:textId="6953FA71"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also not tolerate any form of discrimination or harassment prohibited by federal, state, or municipal law, including discriminatory treatment based on an employee’s or applicant’s national origin or citizenship status. Employees who believe they have been subject to discrimination or harassment, including during the Form I-9 and E-Verify process, should immediately report the matter as further outlined herein. The Company further prohibits retaliation against employees or applicants for employment for making such complaints.</w:t>
      </w:r>
    </w:p>
    <w:p w14:paraId="1D6A6881" w14:textId="4AC2B98B" w:rsidR="3E12B73C" w:rsidRDefault="702E7A87"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Romantic and Family Relationships at Work</w:t>
      </w:r>
    </w:p>
    <w:p w14:paraId="5418479E" w14:textId="4EAF4882" w:rsidR="3E12B73C" w:rsidRDefault="3E12B73C" w:rsidP="0142AFA2">
      <w:pPr>
        <w:keepNext/>
        <w:keepLines/>
        <w:tabs>
          <w:tab w:val="num" w:pos="720"/>
        </w:tabs>
        <w:rPr>
          <w:noProof/>
          <w:lang w:val="en-US"/>
        </w:rPr>
      </w:pPr>
    </w:p>
    <w:p w14:paraId="1216D142" w14:textId="6CE9932B"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not take any adverse employment action against any employee for engaging in romantic relationships during nonworking hours away from Company premises. However, the Company will consider such relationships when they affect an employee’s job performance, occur during working time, or on Company premises, or pose a danger of a conflict of interest.</w:t>
      </w:r>
    </w:p>
    <w:p w14:paraId="029A25BB" w14:textId="47FFE3BB"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 familial or intimate relationship among employees can create an actual or at least potential or perceived conflict of interest in the employment setting, especially where a relative, spouse, partner, or member of such a relationship supervises another relative, spouse, partner, or member. To avoid this problem, the Company may refuse to hire or place a relative or other intimately associated individual in a position where the potential for favoritism or a conflict exists.</w:t>
      </w:r>
    </w:p>
    <w:p w14:paraId="3C31BFC8" w14:textId="2498FAB6"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two employees marry, become related, or enter into an intimate relationship, they may not remain in a reporting relationship or in positions where either individual may affect the compensation or other terms or conditions of employment of the other individual. In other cases where a conflict or the danger of a conflict arises, even if there is no supervisory relationship involved, the parties may be separated by reassignment or terminated from employment, at the discretion of the Company.</w:t>
      </w:r>
    </w:p>
    <w:p w14:paraId="39290289" w14:textId="0A44AD79"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the purposes of this policy, a relative is any person who is related by blood or marriage, or whose relationship with the employee is similar to that of persons who are related by blood or marriage (e.g., domestic partnership or civil union status).</w:t>
      </w:r>
    </w:p>
    <w:p w14:paraId="505F3C9F" w14:textId="5AA35659" w:rsidR="3E12B73C" w:rsidRDefault="702E7A87" w:rsidP="0142AFA2">
      <w:pPr>
        <w:pStyle w:val="Heading2"/>
        <w:tabs>
          <w:tab w:val="num" w:pos="720"/>
        </w:tabs>
        <w:rPr>
          <w:rFonts w:ascii="Times New Roman" w:eastAsia="Times New Roman" w:hAnsi="Times New Roman" w:cs="Times New Roman"/>
          <w:noProof/>
          <w:color w:val="000000" w:themeColor="text1"/>
          <w:sz w:val="36"/>
          <w:szCs w:val="36"/>
          <w:lang w:val="en-US"/>
        </w:rPr>
      </w:pPr>
      <w:r w:rsidRPr="0142AFA2">
        <w:rPr>
          <w:noProof/>
          <w:sz w:val="36"/>
          <w:szCs w:val="36"/>
          <w:lang w:val="en-US"/>
        </w:rPr>
        <w:t>Background Checks</w:t>
      </w:r>
    </w:p>
    <w:p w14:paraId="04710016" w14:textId="5F1DB59C" w:rsidR="3E12B73C" w:rsidRDefault="3E12B73C" w:rsidP="0142AFA2">
      <w:pPr>
        <w:keepNext/>
        <w:keepLines/>
        <w:tabs>
          <w:tab w:val="num" w:pos="720"/>
        </w:tabs>
        <w:rPr>
          <w:noProof/>
          <w:lang w:val="en-US"/>
        </w:rPr>
      </w:pPr>
    </w:p>
    <w:p w14:paraId="0F127711" w14:textId="0CBDA9A4"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recognizes the importance of maintaining a safe, secure workplace with employees who are qualified, reliable, and nonviolent, and who do not present a risk of serious harm to their coworkers or others. To promote these concerns and interests, the Company reserves the right to investigate an individual’s prior employment history, personal references, and educational background, as well as other relevant information. Consistent with legal or contractual requirements, the Company also reserves the right to obtain and to review an applicant’s or an employee’s criminal conviction record, and related information, and to use such information when making employment decisions, but only to the extent permissible under applicable law. </w:t>
      </w:r>
    </w:p>
    <w:p w14:paraId="5E417C82" w14:textId="109BAD27"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 pending criminal matter may be considered in appropriate circumstances for business-related reasons, consistent with applicable law. All background checks will be conducted in strict conformity with the federal Fair Credit Reporting Act (“</w:t>
      </w:r>
      <w:r w:rsidRPr="0142AFA2">
        <w:rPr>
          <w:rFonts w:eastAsiaTheme="minorEastAsia"/>
          <w:b/>
          <w:bCs/>
          <w:i/>
          <w:iCs/>
          <w:noProof/>
          <w:color w:val="000000" w:themeColor="text1"/>
          <w:sz w:val="24"/>
          <w:szCs w:val="24"/>
          <w:lang w:val="en-US"/>
        </w:rPr>
        <w:t>FCRA</w:t>
      </w:r>
      <w:r w:rsidRPr="0142AFA2">
        <w:rPr>
          <w:rFonts w:eastAsiaTheme="minorEastAsia"/>
          <w:noProof/>
          <w:color w:val="000000" w:themeColor="text1"/>
          <w:sz w:val="24"/>
          <w:szCs w:val="24"/>
          <w:lang w:val="en-US"/>
        </w:rPr>
        <w:t>”), applicable state fair credit reporting laws, and state and federal anti-discrimination and privacy laws. The Company is an equal opportunity employer and will comply with applicable laws relating to the use of background checks for employment purposes.</w:t>
      </w:r>
    </w:p>
    <w:p w14:paraId="638C6ADC" w14:textId="737145A3"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p>
    <w:p w14:paraId="576D1AC0" w14:textId="618182E7" w:rsidR="3E12B73C" w:rsidRDefault="702E7A87"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Personal Data Changes</w:t>
      </w:r>
    </w:p>
    <w:p w14:paraId="5A65EE10" w14:textId="2B24CFFC" w:rsidR="3E12B73C" w:rsidRDefault="3E12B73C" w:rsidP="0142AFA2">
      <w:pPr>
        <w:keepNext/>
        <w:keepLines/>
        <w:tabs>
          <w:tab w:val="num" w:pos="720"/>
        </w:tabs>
        <w:rPr>
          <w:noProof/>
          <w:lang w:val="en-US"/>
        </w:rPr>
      </w:pPr>
    </w:p>
    <w:p w14:paraId="416AF190" w14:textId="4B42D4A3"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better assist employees and/or their families in the event of personal emergencies, the Company needs to maintain up-to-date contact information. Maintaining accurate information in the Company’s files also is important for recordkeeping, payroll, and benefits related purposes.</w:t>
      </w:r>
    </w:p>
    <w:p w14:paraId="19CC238A" w14:textId="0C79B3FC" w:rsidR="3E12B73C" w:rsidRDefault="702E7A87" w:rsidP="0142AFA2">
      <w:pPr>
        <w:spacing w:after="240" w:line="276" w:lineRule="auto"/>
        <w:jc w:val="both"/>
        <w:rPr>
          <w:rFonts w:ascii="Times New Roman" w:eastAsia="Times New Roman" w:hAnsi="Times New Roman" w:cs="Times New Roman"/>
          <w:noProof/>
          <w:color w:val="000000" w:themeColor="text1"/>
          <w:sz w:val="24"/>
          <w:szCs w:val="24"/>
          <w:lang w:val="en-US"/>
        </w:rPr>
      </w:pPr>
      <w:r w:rsidRPr="0142AFA2">
        <w:rPr>
          <w:rFonts w:eastAsiaTheme="minorEastAsia"/>
          <w:noProof/>
          <w:color w:val="000000" w:themeColor="text1"/>
          <w:sz w:val="24"/>
          <w:szCs w:val="24"/>
          <w:lang w:val="en-US"/>
        </w:rPr>
        <w:t xml:space="preserve">Changes in name, address, telephone number, marital status, number of dependents, or changes in next of kin and/or beneficiaries should be given to the Company’s </w:t>
      </w:r>
      <w:r w:rsidRPr="0142AFA2">
        <w:rPr>
          <w:rFonts w:eastAsiaTheme="minorEastAsia"/>
          <w:noProof/>
          <w:color w:val="000000" w:themeColor="text1"/>
          <w:sz w:val="24"/>
          <w:szCs w:val="24"/>
          <w:highlight w:val="yellow"/>
          <w:lang w:val="en-US"/>
        </w:rPr>
        <w:t>Human Resources Department</w:t>
      </w:r>
      <w:r w:rsidR="5DB8F48E" w:rsidRPr="0142AFA2">
        <w:rPr>
          <w:rFonts w:eastAsiaTheme="minorEastAsia"/>
          <w:noProof/>
          <w:color w:val="000000" w:themeColor="text1"/>
          <w:sz w:val="24"/>
          <w:szCs w:val="24"/>
          <w:highlight w:val="yellow"/>
          <w:lang w:val="en-US"/>
        </w:rPr>
        <w:t xml:space="preserve"> </w:t>
      </w:r>
      <w:r w:rsidR="5DB8F48E" w:rsidRPr="0142AFA2">
        <w:rPr>
          <w:rFonts w:eastAsiaTheme="minorEastAsia"/>
          <w:noProof/>
          <w:color w:val="000000" w:themeColor="text1"/>
          <w:sz w:val="24"/>
          <w:szCs w:val="24"/>
          <w:lang w:val="en-US"/>
        </w:rPr>
        <w:t>promptly</w:t>
      </w:r>
    </w:p>
    <w:p w14:paraId="62417D56" w14:textId="1ED88E11" w:rsidR="3E12B73C" w:rsidRDefault="5DB8F48E" w:rsidP="0142AFA2">
      <w:pPr>
        <w:pStyle w:val="Heading2"/>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V</w:t>
      </w:r>
      <w:r w:rsidR="702E7A87" w:rsidRPr="0142AFA2">
        <w:rPr>
          <w:rFonts w:asciiTheme="minorHAnsi" w:eastAsiaTheme="minorEastAsia" w:hAnsiTheme="minorHAnsi" w:cstheme="minorBidi"/>
          <w:noProof/>
          <w:sz w:val="36"/>
          <w:szCs w:val="36"/>
          <w:lang w:val="en-US"/>
        </w:rPr>
        <w:t>oluntary Open Door Policy</w:t>
      </w:r>
    </w:p>
    <w:p w14:paraId="466AACDE" w14:textId="4C924826" w:rsidR="3E12B73C" w:rsidRDefault="3E12B73C" w:rsidP="0142AFA2">
      <w:pPr>
        <w:rPr>
          <w:noProof/>
          <w:lang w:val="en-US"/>
        </w:rPr>
      </w:pPr>
    </w:p>
    <w:p w14:paraId="1EFFD595" w14:textId="0B8F8005"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recognizes that employees may have suggestions for improving the Company’s workplace, as well as complaints about the workplace. The Company believes that the most satisfactory solution to a job-related problem or concern is usually reached through a prompt discussion with an employee’s supervisor. Employees should feel free to contact their supervisors, another member of Company management, or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with any suggestions and/or complaints. </w:t>
      </w:r>
    </w:p>
    <w:p w14:paraId="42CA8954" w14:textId="03260206"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While the Company provides employees with this opportunity to communicate their views, please understand that not every complaint can be resolved to the employee’s satisfaction. Even so, the Company believes that open communication is essential to a successful work environment, and all employees should feel free to raise issues of concern without fear of reprisal.</w:t>
      </w:r>
    </w:p>
    <w:p w14:paraId="79F9B5C2" w14:textId="2FE729B4" w:rsidR="3E12B73C" w:rsidRDefault="702E7A87"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Please note that some Company policies, such as the Respectful Workplace Policy, contain specific reporting procedures that should be followed. Employees should utilize this Voluntary Open Door policy for reports and ideas that are not addressed through the Company’s specific reporting procedures.</w:t>
      </w:r>
    </w:p>
    <w:p w14:paraId="0BD36D3A" w14:textId="781F8959" w:rsidR="3E12B73C" w:rsidRDefault="3E12B73C" w:rsidP="0142AFA2">
      <w:pPr>
        <w:spacing w:after="240" w:line="276" w:lineRule="auto"/>
        <w:jc w:val="both"/>
        <w:rPr>
          <w:rFonts w:eastAsiaTheme="minorEastAsia"/>
          <w:noProof/>
          <w:color w:val="000000" w:themeColor="text1"/>
          <w:sz w:val="24"/>
          <w:szCs w:val="24"/>
          <w:lang w:val="en-US"/>
        </w:rPr>
      </w:pPr>
    </w:p>
    <w:p w14:paraId="51A2CE86" w14:textId="0D3FE6B3" w:rsidR="3E12B73C" w:rsidRDefault="76F700B2" w:rsidP="0142AFA2">
      <w:pPr>
        <w:pStyle w:val="Heading1"/>
        <w:rPr>
          <w:noProof/>
          <w:sz w:val="40"/>
          <w:szCs w:val="40"/>
          <w:lang w:val="en-US"/>
        </w:rPr>
      </w:pPr>
      <w:r w:rsidRPr="0142AFA2">
        <w:rPr>
          <w:noProof/>
          <w:sz w:val="40"/>
          <w:szCs w:val="40"/>
          <w:lang w:val="en-US"/>
        </w:rPr>
        <w:t>Workplace Conduct</w:t>
      </w:r>
    </w:p>
    <w:p w14:paraId="3D16EC9D" w14:textId="3F4CE58D" w:rsidR="3E12B73C" w:rsidRDefault="3E12B73C" w:rsidP="0142AFA2">
      <w:pPr>
        <w:rPr>
          <w:noProof/>
          <w:lang w:val="en-US"/>
        </w:rPr>
      </w:pPr>
    </w:p>
    <w:p w14:paraId="224A0B25" w14:textId="103B7B24" w:rsidR="3E12B73C" w:rsidRDefault="32398324" w:rsidP="0142AFA2">
      <w:pPr>
        <w:pStyle w:val="Heading2"/>
        <w:rPr>
          <w:noProof/>
          <w:sz w:val="36"/>
          <w:szCs w:val="36"/>
          <w:lang w:val="en-US"/>
        </w:rPr>
      </w:pPr>
      <w:r w:rsidRPr="0142AFA2">
        <w:rPr>
          <w:noProof/>
          <w:sz w:val="36"/>
          <w:szCs w:val="36"/>
          <w:lang w:val="en-US"/>
        </w:rPr>
        <w:t>Standards of Conduct</w:t>
      </w:r>
    </w:p>
    <w:p w14:paraId="3BB2BACD" w14:textId="0DC49549" w:rsidR="3E12B73C" w:rsidRDefault="3E12B73C" w:rsidP="0142AFA2">
      <w:pPr>
        <w:rPr>
          <w:noProof/>
          <w:lang w:val="en-US"/>
        </w:rPr>
      </w:pPr>
    </w:p>
    <w:p w14:paraId="508F8CA6" w14:textId="32C1E9F0" w:rsidR="3E12B73C" w:rsidRDefault="3713C44E"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ensure safety and security and provide the best possible work environment, the Company expects employees to follow basic, common-sense rules of conduct that will protect everyone’s interests and safety. It is not possible to list all the forms of behavior that are considered unacceptable in the workplace, but the following are examples of infractions of rules of conduct that may result in disciplinary action, including suspension, demotion, or termination of employment:</w:t>
      </w:r>
    </w:p>
    <w:p w14:paraId="3A3B493B" w14:textId="48742FAD" w:rsidR="3E12B73C" w:rsidRDefault="3E12B73C" w:rsidP="0142AFA2">
      <w:pPr>
        <w:spacing w:after="0" w:line="276" w:lineRule="auto"/>
        <w:jc w:val="both"/>
        <w:rPr>
          <w:rFonts w:eastAsiaTheme="minorEastAsia"/>
          <w:noProof/>
          <w:color w:val="000000" w:themeColor="text1"/>
          <w:sz w:val="24"/>
          <w:szCs w:val="24"/>
          <w:lang w:val="en-US"/>
        </w:rPr>
      </w:pPr>
    </w:p>
    <w:p w14:paraId="79526CE7" w14:textId="4DF3CD47"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Falsification of employment records, employment information, or other records;</w:t>
      </w:r>
    </w:p>
    <w:p w14:paraId="31CD14BE" w14:textId="73BA3649"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Recording the work time of another employee, allowing any employee to record another employee’s work time, or allowing falsification of any time card, whether the employee’s or another employee’s;</w:t>
      </w:r>
    </w:p>
    <w:p w14:paraId="5C4F1A4E" w14:textId="664BCA73"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Theft or the deliberate or careless damage of any Company property or the property of any employee or client;</w:t>
      </w:r>
    </w:p>
    <w:p w14:paraId="6757FB82" w14:textId="21D3E3A3"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Use of Company materials, supplies, tools, or products for personal reasons without advanced permission from Company management;</w:t>
      </w:r>
    </w:p>
    <w:p w14:paraId="46136FDC" w14:textId="210948A5"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Abuse of the Company’s electronic resources, including sending personal emails during working time or in a manner that interferes with the employee’s work performance;</w:t>
      </w:r>
    </w:p>
    <w:p w14:paraId="70BBCED1" w14:textId="13DBF3CA"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Possessing, distributing, selling, transferring, or using or being under the influence of alcohol or illegal drugs in the workplace;</w:t>
      </w:r>
    </w:p>
    <w:p w14:paraId="2D40734D" w14:textId="7B750D89"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Provoking a physical fight or engaging in physical fighting during working hours or on premises owned or occupied by the Company;</w:t>
      </w:r>
    </w:p>
    <w:p w14:paraId="29975A86" w14:textId="0D02D28B"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Carrying firearms, weapons, or dangerous substances at any time, on premises owned or occupied by the Company, unless state law provides otherwise. </w:t>
      </w:r>
    </w:p>
    <w:p w14:paraId="6C3F711D" w14:textId="4100E762"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Using abusive, violent, threatening or vulgar language at any time during working hours or while on premises owned or occupied by the Company;</w:t>
      </w:r>
    </w:p>
    <w:p w14:paraId="2673EF62" w14:textId="1C7D6088" w:rsidR="3E12B73C" w:rsidRDefault="3713C44E" w:rsidP="23C1E11A">
      <w:pPr>
        <w:pStyle w:val="ListParagraph"/>
        <w:numPr>
          <w:ilvl w:val="0"/>
          <w:numId w:val="13"/>
        </w:numPr>
        <w:spacing w:after="0" w:line="276" w:lineRule="auto"/>
        <w:jc w:val="both"/>
        <w:rPr>
          <w:rFonts w:eastAsiaTheme="minorEastAsia"/>
          <w:noProof/>
          <w:color w:val="000000" w:themeColor="text1"/>
          <w:sz w:val="24"/>
          <w:szCs w:val="24"/>
          <w:lang w:val="en-US"/>
        </w:rPr>
      </w:pPr>
      <w:r w:rsidRPr="23C1E11A">
        <w:rPr>
          <w:rFonts w:eastAsiaTheme="minorEastAsia"/>
          <w:noProof/>
          <w:color w:val="000000" w:themeColor="text1"/>
          <w:sz w:val="24"/>
          <w:szCs w:val="24"/>
          <w:lang w:val="en-US"/>
        </w:rPr>
        <w:t xml:space="preserve">Absence of </w:t>
      </w:r>
      <w:r w:rsidR="27F12042" w:rsidRPr="23C1E11A">
        <w:rPr>
          <w:rFonts w:eastAsiaTheme="minorEastAsia"/>
          <w:b/>
          <w:bCs/>
          <w:noProof/>
          <w:color w:val="000000" w:themeColor="text1"/>
          <w:sz w:val="24"/>
          <w:szCs w:val="24"/>
          <w:highlight w:val="yellow"/>
          <w:lang w:val="en-US"/>
        </w:rPr>
        <w:t>1</w:t>
      </w:r>
      <w:r w:rsidRPr="23C1E11A">
        <w:rPr>
          <w:rFonts w:eastAsiaTheme="minorEastAsia"/>
          <w:noProof/>
          <w:color w:val="000000" w:themeColor="text1"/>
          <w:sz w:val="24"/>
          <w:szCs w:val="24"/>
          <w:lang w:val="en-US"/>
        </w:rPr>
        <w:t xml:space="preserve"> scheduled workdays without notice to the Company;</w:t>
      </w:r>
    </w:p>
    <w:p w14:paraId="3E3889B9" w14:textId="2BD75168"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Failing to obtain permission to leave work during normal working hours;</w:t>
      </w:r>
    </w:p>
    <w:p w14:paraId="0010DBB3" w14:textId="70830693"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Failing to observe working schedules, including meal and rest breaks;</w:t>
      </w:r>
    </w:p>
    <w:p w14:paraId="26400542" w14:textId="5715D2EC"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Abusing or misusing paid sick leave (note: for employees subject to mandatory sick leave laws, the provisions of the applicable policy govern sick leave issues);</w:t>
      </w:r>
    </w:p>
    <w:p w14:paraId="431B3E28" w14:textId="5BA53A75"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Failing to provide a certificate from a health care provider when requested or required to do so in accordance with applicable law;</w:t>
      </w:r>
    </w:p>
    <w:p w14:paraId="750CF879" w14:textId="2756A779"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Working overtime without authorization or refusing to work assigned hours;</w:t>
      </w:r>
    </w:p>
    <w:p w14:paraId="46641FB1" w14:textId="68100959"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Violating any safety, health or security policy, rule, or procedure of the Company; </w:t>
      </w:r>
    </w:p>
    <w:p w14:paraId="31EBB4A6" w14:textId="5DAE6EB3"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Committing a fraudulent act or intentional breach of trust under any circumstances; and</w:t>
      </w:r>
    </w:p>
    <w:p w14:paraId="7861E4CE" w14:textId="0B3817AA" w:rsidR="3E12B73C" w:rsidRDefault="3713C44E" w:rsidP="007E02DE">
      <w:pPr>
        <w:pStyle w:val="ListParagraph"/>
        <w:numPr>
          <w:ilvl w:val="0"/>
          <w:numId w:val="1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Abuse or neglect of a client, including (but not limited to), withholding necessities; ignoring or not assisting the client; physical, verbal, or sexual abuse; and/or financial abuse, such as theft.</w:t>
      </w:r>
    </w:p>
    <w:p w14:paraId="6B19EBB5" w14:textId="1E7D1385" w:rsidR="3E12B73C" w:rsidRDefault="3E12B73C" w:rsidP="0142AFA2">
      <w:pPr>
        <w:spacing w:after="0" w:line="276" w:lineRule="auto"/>
        <w:jc w:val="both"/>
        <w:rPr>
          <w:rFonts w:eastAsiaTheme="minorEastAsia"/>
          <w:noProof/>
          <w:color w:val="000000" w:themeColor="text1"/>
          <w:sz w:val="24"/>
          <w:szCs w:val="24"/>
          <w:lang w:val="en-US"/>
        </w:rPr>
      </w:pPr>
    </w:p>
    <w:p w14:paraId="0466AC92" w14:textId="40091758" w:rsidR="3E12B73C" w:rsidRDefault="3713C4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Although employment may be terminated at-will by either the employee or the Company at any time, without following any formal system of discipline or warning, excluding any reason prohibited by applicable federal, state, or municipal law, the Company may exercise discretion to utilize forms of discipline that are less severe than employment termination. Examples of less severe forms of discipline include verbal warnings, written warnings, demotions, and suspensions. Although one or more of these forms of discipline may be taken, no formal order or procedures are necessary. The Company reserves the right to determine which type of disciplinary action to issue in response to any type of performance issue or rule violation.</w:t>
      </w:r>
    </w:p>
    <w:p w14:paraId="2F7C5036" w14:textId="52A0594E" w:rsidR="3E12B73C" w:rsidRDefault="3713C4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This statement of prohibited conduct does not alter or limit the policy of at-will employment. Either the employee or the Company may terminate the employment relationship at any time for any reason, with or without cause, and with or without notice, except as otherwise prohibited by applicable federal, state, or municipal law. As previously set forth in this Employee Manual,</w:t>
      </w:r>
      <w:r w:rsidRPr="0142AFA2">
        <w:rPr>
          <w:rFonts w:eastAsiaTheme="minorEastAsia"/>
          <w:b/>
          <w:bCs/>
          <w:noProof/>
          <w:color w:val="000000" w:themeColor="text1"/>
          <w:sz w:val="24"/>
          <w:szCs w:val="24"/>
          <w:lang w:val="en-US"/>
        </w:rPr>
        <w:t xml:space="preserve"> </w:t>
      </w:r>
      <w:r w:rsidRPr="0142AFA2">
        <w:rPr>
          <w:rFonts w:eastAsiaTheme="minorEastAsia"/>
          <w:noProof/>
          <w:color w:val="000000" w:themeColor="text1"/>
          <w:sz w:val="24"/>
          <w:szCs w:val="24"/>
          <w:lang w:val="en-US"/>
        </w:rPr>
        <w:t>only an</w:t>
      </w:r>
      <w:r w:rsidRPr="0142AFA2">
        <w:rPr>
          <w:rFonts w:eastAsiaTheme="minorEastAsia"/>
          <w:b/>
          <w:bCs/>
          <w:noProof/>
          <w:color w:val="000000" w:themeColor="text1"/>
          <w:sz w:val="24"/>
          <w:szCs w:val="24"/>
          <w:lang w:val="en-US"/>
        </w:rPr>
        <w:t xml:space="preserve"> </w:t>
      </w:r>
      <w:r w:rsidR="6F7A68A4" w:rsidRPr="0142AFA2">
        <w:rPr>
          <w:rFonts w:eastAsiaTheme="minorEastAsia"/>
          <w:noProof/>
          <w:color w:val="000000" w:themeColor="text1"/>
          <w:sz w:val="24"/>
          <w:szCs w:val="24"/>
          <w:lang w:val="en-US"/>
        </w:rPr>
        <w:t xml:space="preserve">Supervisor </w:t>
      </w:r>
      <w:r w:rsidRPr="0142AFA2">
        <w:rPr>
          <w:rFonts w:eastAsiaTheme="minorEastAsia"/>
          <w:noProof/>
          <w:color w:val="000000" w:themeColor="text1"/>
          <w:sz w:val="24"/>
          <w:szCs w:val="24"/>
          <w:lang w:val="en-US"/>
        </w:rPr>
        <w:t>of the Company or that person’s authorized representative has the authority to enter into an employment agreement that alters the fact that the employment relationship is at-will, and any such agreement must be in writing and signed by</w:t>
      </w:r>
      <w:r w:rsidR="5A9D37BA" w:rsidRPr="0142AFA2">
        <w:rPr>
          <w:rFonts w:eastAsiaTheme="minorEastAsia"/>
          <w:noProof/>
          <w:color w:val="000000" w:themeColor="text1"/>
          <w:sz w:val="24"/>
          <w:szCs w:val="24"/>
          <w:lang w:val="en-US"/>
        </w:rPr>
        <w:t xml:space="preserve"> Supervisor </w:t>
      </w:r>
      <w:r w:rsidRPr="0142AFA2">
        <w:rPr>
          <w:rFonts w:eastAsiaTheme="minorEastAsia"/>
          <w:noProof/>
          <w:color w:val="000000" w:themeColor="text1"/>
          <w:sz w:val="24"/>
          <w:szCs w:val="24"/>
          <w:lang w:val="en-US"/>
        </w:rPr>
        <w:t>of the Company or an authorized representative.</w:t>
      </w:r>
    </w:p>
    <w:p w14:paraId="2BECA9B5" w14:textId="7FBC0599" w:rsidR="3E12B73C" w:rsidRDefault="1CDC2E6A"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Scope of Practice Policy</w:t>
      </w:r>
    </w:p>
    <w:p w14:paraId="09E4526F" w14:textId="35E916ED" w:rsidR="3E12B73C" w:rsidRDefault="3E12B73C" w:rsidP="0142AFA2">
      <w:pPr>
        <w:keepNext/>
        <w:keepLines/>
        <w:tabs>
          <w:tab w:val="num" w:pos="720"/>
        </w:tabs>
        <w:rPr>
          <w:rFonts w:eastAsiaTheme="minorEastAsia"/>
          <w:noProof/>
          <w:sz w:val="24"/>
          <w:szCs w:val="24"/>
          <w:lang w:val="en-US"/>
        </w:rPr>
      </w:pPr>
    </w:p>
    <w:p w14:paraId="1828CC8D" w14:textId="4C16B53B" w:rsidR="3E12B73C" w:rsidRDefault="1CDC2E6A"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caregiving employees, there are several factors that determine the scope of care the employee can provide on an assignment, including the following:</w:t>
      </w:r>
    </w:p>
    <w:p w14:paraId="329047DB" w14:textId="792682D2" w:rsidR="3E12B73C" w:rsidRDefault="1CDC2E6A" w:rsidP="007E02DE">
      <w:pPr>
        <w:pStyle w:val="ListParagraph"/>
        <w:numPr>
          <w:ilvl w:val="0"/>
          <w:numId w:val="12"/>
        </w:num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What state and federal regulations will allow;</w:t>
      </w:r>
    </w:p>
    <w:p w14:paraId="3A40784F" w14:textId="4ACC010E" w:rsidR="3E12B73C" w:rsidRDefault="1CDC2E6A" w:rsidP="007E02DE">
      <w:pPr>
        <w:pStyle w:val="ListParagraph"/>
        <w:numPr>
          <w:ilvl w:val="0"/>
          <w:numId w:val="12"/>
        </w:num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What the Company office is licensed to provide; and</w:t>
      </w:r>
    </w:p>
    <w:p w14:paraId="6E8D8BEB" w14:textId="0C2398C0" w:rsidR="3E12B73C" w:rsidRDefault="1CDC2E6A" w:rsidP="007E02DE">
      <w:pPr>
        <w:pStyle w:val="ListParagraph"/>
        <w:numPr>
          <w:ilvl w:val="0"/>
          <w:numId w:val="12"/>
        </w:num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What the client has requested.</w:t>
      </w:r>
    </w:p>
    <w:p w14:paraId="12BDEE3D" w14:textId="6AC1CB06" w:rsidR="3E12B73C" w:rsidRDefault="1CDC2E6A" w:rsidP="0142AFA2">
      <w:pPr>
        <w:spacing w:after="240" w:line="276" w:lineRule="auto"/>
        <w:jc w:val="both"/>
        <w:rPr>
          <w:rFonts w:ascii="Times New Roman" w:eastAsia="Times New Roman" w:hAnsi="Times New Roman" w:cs="Times New Roman"/>
          <w:noProof/>
          <w:color w:val="000000" w:themeColor="text1"/>
          <w:sz w:val="24"/>
          <w:szCs w:val="24"/>
          <w:lang w:val="en-US"/>
        </w:rPr>
      </w:pPr>
      <w:r w:rsidRPr="0142AFA2">
        <w:rPr>
          <w:rFonts w:eastAsiaTheme="minorEastAsia"/>
          <w:noProof/>
          <w:color w:val="000000" w:themeColor="text1"/>
          <w:sz w:val="24"/>
          <w:szCs w:val="24"/>
          <w:lang w:val="en-US"/>
        </w:rPr>
        <w:t>When an employee is assigned to a client, the employee’s immediate supervisor will discuss the skill level of care that the employee can provid</w:t>
      </w:r>
      <w:r w:rsidRPr="0142AFA2">
        <w:rPr>
          <w:rFonts w:ascii="Times New Roman" w:eastAsia="Times New Roman" w:hAnsi="Times New Roman" w:cs="Times New Roman"/>
          <w:noProof/>
          <w:color w:val="000000" w:themeColor="text1"/>
          <w:sz w:val="24"/>
          <w:szCs w:val="24"/>
          <w:lang w:val="en-US"/>
        </w:rPr>
        <w:t>e.</w:t>
      </w:r>
    </w:p>
    <w:p w14:paraId="630B2400" w14:textId="5107B832" w:rsidR="3E12B73C" w:rsidRDefault="4D915F10" w:rsidP="23C1E11A">
      <w:pPr>
        <w:pStyle w:val="Heading2"/>
        <w:tabs>
          <w:tab w:val="num" w:pos="720"/>
        </w:tabs>
        <w:rPr>
          <w:rFonts w:asciiTheme="minorHAnsi" w:eastAsiaTheme="minorEastAsia" w:hAnsiTheme="minorHAnsi" w:cstheme="minorBidi"/>
          <w:noProof/>
          <w:color w:val="000000" w:themeColor="text1"/>
          <w:sz w:val="36"/>
          <w:szCs w:val="36"/>
          <w:lang w:val="en-US"/>
        </w:rPr>
      </w:pPr>
      <w:r w:rsidRPr="23C1E11A">
        <w:rPr>
          <w:rFonts w:asciiTheme="minorHAnsi" w:eastAsiaTheme="minorEastAsia" w:hAnsiTheme="minorHAnsi" w:cstheme="minorBidi"/>
          <w:noProof/>
          <w:sz w:val="36"/>
          <w:szCs w:val="36"/>
          <w:lang w:val="en-US"/>
        </w:rPr>
        <w:t>Reporting and Anti-Retaliation Policy</w:t>
      </w:r>
      <w:r>
        <w:tab/>
      </w:r>
    </w:p>
    <w:p w14:paraId="0BE60941" w14:textId="2A71DEE1" w:rsidR="3E12B73C" w:rsidRDefault="3E12B73C" w:rsidP="0142AFA2">
      <w:pPr>
        <w:keepNext/>
        <w:keepLines/>
        <w:tabs>
          <w:tab w:val="num" w:pos="720"/>
        </w:tabs>
        <w:rPr>
          <w:noProof/>
          <w:lang w:val="en-US"/>
        </w:rPr>
      </w:pPr>
    </w:p>
    <w:p w14:paraId="15FADE1C" w14:textId="4E0BE963"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deeply committed to promoting a culture of ethical conduct and compliance with the laws and regulations that govern the Company’s business, and the Company expects all employees, officers, directors, and agents to follow this commitment in all aspects of their work.</w:t>
      </w:r>
    </w:p>
    <w:p w14:paraId="496C779B" w14:textId="3810B1D8"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Consistent with the Company’s commitment to ethics, compliance, and the law, the Company welcomes all employees’ good faith questions and concerns about any conduct they believe may violate a law or regulation or Company policies, and the Company encourages reporting of conduct that may be illegal, fraudulent, unethical, or retaliatory. Choosing to speak up about workplace concerns helps builds a healthy, ethical, and compliant company and is part of the Company’s culture.</w:t>
      </w:r>
    </w:p>
    <w:p w14:paraId="390A4833" w14:textId="187799BE" w:rsidR="3E12B73C" w:rsidRDefault="4D915F10"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promotes an environment that fosters honest, good faith communications about matters of conduct related to the Company’s business activities, whether that conduct occurs within the Company, involves one of the Company’s contractors, suppliers, consultants, or clients, or involves any other party with a business relationship to the Company.</w:t>
      </w:r>
    </w:p>
    <w:p w14:paraId="67F2176E" w14:textId="22026271" w:rsidR="3E12B73C" w:rsidRDefault="3E12B73C" w:rsidP="0142AFA2">
      <w:pPr>
        <w:spacing w:after="0" w:line="240" w:lineRule="auto"/>
        <w:jc w:val="both"/>
        <w:rPr>
          <w:rFonts w:ascii="Times New Roman" w:eastAsia="Times New Roman" w:hAnsi="Times New Roman" w:cs="Times New Roman"/>
          <w:noProof/>
          <w:color w:val="000000" w:themeColor="text1"/>
          <w:sz w:val="24"/>
          <w:szCs w:val="24"/>
          <w:lang w:val="en-US"/>
        </w:rPr>
      </w:pPr>
    </w:p>
    <w:p w14:paraId="13D05A7C" w14:textId="52C998A8" w:rsidR="3E12B73C" w:rsidRDefault="4D915F10"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The Company Does Not Tolerate Retaliation</w:t>
      </w:r>
    </w:p>
    <w:p w14:paraId="64B7BE6C" w14:textId="02AD67E8" w:rsidR="3E12B73C" w:rsidRDefault="3E12B73C" w:rsidP="0142AFA2">
      <w:pPr>
        <w:keepNext/>
        <w:keepLines/>
        <w:widowControl w:val="0"/>
        <w:tabs>
          <w:tab w:val="num" w:pos="720"/>
        </w:tabs>
        <w:rPr>
          <w:noProof/>
          <w:lang w:val="en-US"/>
        </w:rPr>
      </w:pPr>
    </w:p>
    <w:p w14:paraId="0F3FC708" w14:textId="30D42D5D"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Coming forward with questions or concerns may sometimes feel like a difficult decision, but the Company is committed to fostering an environment that does not deter individuals from speaking up when they observe conduct that may violate the Company’s Code. For that reason, the Company will not tolerate retaliation of any kind because an employee in good faith raises a question or concern about a violation or suspected violation of the Company’s Code, the Company’s policies, or the laws and regulations under which the Company does business, or because the employee participates in or cooperates with an investigation of such concerns.</w:t>
      </w:r>
    </w:p>
    <w:p w14:paraId="1D5C5ABE" w14:textId="362A3DCE"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Retaliation is any conduct that would reasonably dissuade an employee from raising, reporting, or communicating about good faith concerns through our internal reporting channels or with any governmental authority or from participating in or cooperating with an investigation or legal proceeding raising such concerns. Retaliation may occur through conduct or written communication and may take many forms, including actual or implied threats, verbal or nonverbal behaviors, changes to the terms or conditions of employment, coercion, bullying, intimidation, or deliberate exclusionary behaviors.</w:t>
      </w:r>
    </w:p>
    <w:p w14:paraId="0ED4C84E" w14:textId="35074961" w:rsidR="3E12B73C" w:rsidRDefault="4D915F10" w:rsidP="0142AFA2">
      <w:pPr>
        <w:keepNext/>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following are examples of potential retaliation the Company prohibits:</w:t>
      </w:r>
    </w:p>
    <w:p w14:paraId="08265CC5" w14:textId="70154A0D" w:rsidR="3E12B73C" w:rsidRDefault="3E12B73C" w:rsidP="0142AFA2">
      <w:pPr>
        <w:keepNext/>
        <w:spacing w:after="0" w:line="276" w:lineRule="auto"/>
        <w:jc w:val="both"/>
        <w:rPr>
          <w:rFonts w:eastAsiaTheme="minorEastAsia"/>
          <w:noProof/>
          <w:color w:val="000000" w:themeColor="text1"/>
          <w:sz w:val="24"/>
          <w:szCs w:val="24"/>
          <w:lang w:val="en-US"/>
        </w:rPr>
      </w:pPr>
    </w:p>
    <w:p w14:paraId="2EB285A6" w14:textId="1D199E00"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Adverse employment action affecting an employee’s salary or compensation;</w:t>
      </w:r>
    </w:p>
    <w:p w14:paraId="5A7B5657" w14:textId="75290590"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Demotion, suspension, or termination of employment;</w:t>
      </w:r>
    </w:p>
    <w:p w14:paraId="7CF7A11A" w14:textId="79080DD7"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Taking away opportunities for advancement;</w:t>
      </w:r>
    </w:p>
    <w:p w14:paraId="0193E3DD" w14:textId="48E438D6"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Excluding an employee from important meetings;</w:t>
      </w:r>
    </w:p>
    <w:p w14:paraId="41C03DB9" w14:textId="19072177"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Threatening an employee who has made a report;</w:t>
      </w:r>
    </w:p>
    <w:p w14:paraId="2D4A5E21" w14:textId="705B1303"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Directing an employee who has made a report not to report to outside regulators;</w:t>
      </w:r>
    </w:p>
    <w:p w14:paraId="5402A652" w14:textId="673F1843"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Deliberately rude or hostile behaviors or speech; and</w:t>
      </w:r>
    </w:p>
    <w:p w14:paraId="0B2F22C3" w14:textId="3B9B7597" w:rsidR="3E12B73C" w:rsidRDefault="4D915F10" w:rsidP="007E02DE">
      <w:pPr>
        <w:pStyle w:val="ListParagraph"/>
        <w:numPr>
          <w:ilvl w:val="0"/>
          <w:numId w:val="11"/>
        </w:num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Creating or allowing the creation of a work atmosphere that is hostile toward an employee who has reported a concern.</w:t>
      </w:r>
    </w:p>
    <w:p w14:paraId="7F14BE93" w14:textId="6F07175C" w:rsidR="3E12B73C" w:rsidRDefault="4D915F10"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It is the Company’s policy to adhere to all applicable laws protecting the Company’s employees against unlawful retaliation or discrimination as a result of their raising good faith questions or concerns. If an employee is ever aware of an instance or threat of retaliation, they should immediately report it to the Company.</w:t>
      </w:r>
    </w:p>
    <w:p w14:paraId="2FF1EB47" w14:textId="07D603BA" w:rsidR="3E12B73C" w:rsidRDefault="3E12B73C" w:rsidP="0142AFA2">
      <w:pPr>
        <w:spacing w:after="0" w:line="240" w:lineRule="auto"/>
        <w:ind w:left="720"/>
        <w:jc w:val="both"/>
        <w:rPr>
          <w:rFonts w:ascii="Times New Roman" w:eastAsia="Times New Roman" w:hAnsi="Times New Roman" w:cs="Times New Roman"/>
          <w:noProof/>
          <w:color w:val="000000" w:themeColor="text1"/>
          <w:sz w:val="24"/>
          <w:szCs w:val="24"/>
          <w:lang w:val="en-US"/>
        </w:rPr>
      </w:pPr>
    </w:p>
    <w:p w14:paraId="52B84DEB" w14:textId="031E1AA0" w:rsidR="3E12B73C" w:rsidRDefault="4D915F10"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How to Raise Questions and Concerns</w:t>
      </w:r>
    </w:p>
    <w:p w14:paraId="6855CAFC" w14:textId="7516FD30" w:rsidR="3E12B73C" w:rsidRDefault="3E12B73C" w:rsidP="0142AFA2">
      <w:pPr>
        <w:keepNext/>
        <w:keepLines/>
        <w:widowControl w:val="0"/>
        <w:tabs>
          <w:tab w:val="num" w:pos="720"/>
        </w:tabs>
        <w:rPr>
          <w:noProof/>
          <w:lang w:val="en-US"/>
        </w:rPr>
      </w:pPr>
    </w:p>
    <w:p w14:paraId="6D3ADE61" w14:textId="5B834DC9" w:rsidR="3E12B73C" w:rsidRDefault="4D915F10" w:rsidP="0142AFA2">
      <w:pPr>
        <w:keepNext/>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can submit their good faith questions or concerns about conduct they believe may violate the Company’s policies or the laws and regulations under which the Company does business to the following:</w:t>
      </w:r>
    </w:p>
    <w:p w14:paraId="54007343" w14:textId="082DE7FE" w:rsidR="3E12B73C" w:rsidRDefault="3E12B73C" w:rsidP="0142AFA2">
      <w:pPr>
        <w:keepNext/>
        <w:spacing w:after="0" w:line="276" w:lineRule="auto"/>
        <w:jc w:val="both"/>
        <w:rPr>
          <w:rFonts w:eastAsiaTheme="minorEastAsia"/>
          <w:noProof/>
          <w:color w:val="000000" w:themeColor="text1"/>
          <w:sz w:val="24"/>
          <w:szCs w:val="24"/>
          <w:lang w:val="en-US"/>
        </w:rPr>
      </w:pPr>
    </w:p>
    <w:p w14:paraId="5741E7A0" w14:textId="52D915A3"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Their supervisor or manager</w:t>
      </w:r>
    </w:p>
    <w:p w14:paraId="4AC8E3D6" w14:textId="7C939ED9"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Any Company leader</w:t>
      </w:r>
    </w:p>
    <w:p w14:paraId="64328239" w14:textId="7D5D9F5E"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Company’s Human Resources Department</w:t>
      </w:r>
    </w:p>
    <w:p w14:paraId="5AA498F4" w14:textId="14DCDB8B" w:rsidR="3E12B73C" w:rsidRDefault="3E12B73C" w:rsidP="0142AFA2">
      <w:pPr>
        <w:spacing w:after="0" w:line="276" w:lineRule="auto"/>
        <w:jc w:val="both"/>
        <w:rPr>
          <w:rFonts w:eastAsiaTheme="minorEastAsia"/>
          <w:noProof/>
          <w:color w:val="000000" w:themeColor="text1"/>
          <w:sz w:val="24"/>
          <w:szCs w:val="24"/>
          <w:lang w:val="en-US"/>
        </w:rPr>
      </w:pPr>
    </w:p>
    <w:p w14:paraId="38044F63" w14:textId="45C60D50" w:rsidR="3E12B73C" w:rsidRDefault="4D915F10" w:rsidP="0142AFA2">
      <w:pPr>
        <w:spacing w:after="240" w:line="276" w:lineRule="auto"/>
        <w:jc w:val="both"/>
        <w:rPr>
          <w:rFonts w:eastAsiaTheme="minorEastAsia"/>
          <w:noProof/>
          <w:color w:val="000000" w:themeColor="text1"/>
          <w:sz w:val="24"/>
          <w:szCs w:val="24"/>
          <w:highlight w:val="yellow"/>
          <w:lang w:val="en-US"/>
        </w:rPr>
      </w:pPr>
      <w:r w:rsidRPr="0142AFA2">
        <w:rPr>
          <w:rFonts w:eastAsiaTheme="minorEastAsia"/>
          <w:noProof/>
          <w:color w:val="000000" w:themeColor="text1"/>
          <w:sz w:val="24"/>
          <w:szCs w:val="24"/>
          <w:lang w:val="en-US"/>
        </w:rPr>
        <w:t>When an employee raises a concern, the Company will maintain confidentiality to the fullest extent possible, consistent with applicable legal requirements and the need to conduct an adequate investigation or review. Please note that employees can submit concerns anonymously and confidentially t</w:t>
      </w:r>
      <w:r w:rsidR="0935B822" w:rsidRPr="0142AFA2">
        <w:rPr>
          <w:rFonts w:eastAsiaTheme="minorEastAsia"/>
          <w:noProof/>
          <w:color w:val="000000" w:themeColor="text1"/>
          <w:sz w:val="24"/>
          <w:szCs w:val="24"/>
          <w:lang w:val="en-US"/>
        </w:rPr>
        <w:t>o the Supervisor or Manager</w:t>
      </w:r>
    </w:p>
    <w:p w14:paraId="6D5EB1F5" w14:textId="0386A545"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When raising concerns, the Company asks that employees provide as much detailed information as possible, including the background and history of the concern, names, dates, and places where possible, and the reasons why the situation is cause for concern. This is especially important for concerns raised anonymously, so that the Company may conduct an appropriate review and if necessary, begin an investigation.</w:t>
      </w:r>
    </w:p>
    <w:p w14:paraId="4DE35102" w14:textId="5F2910E8"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committed to reviewing all reported concerns, conducting proper, fair, and thorough investigations tailored to the circumstances, and taking appropriate remedial and concluding steps as warranted. All action taken by the Company in response to a concern will necessarily depend on the nature and severity of the concern. This may include initial inquiries and fact-gathering to decide whether an investigation is appropriate and, if so, the form and scope of the investigation. Note that an investigation into concerns raised is not an indication that they have either been confirmed or rejected. The Company complies with the law in conducting investigations and expects that employees will cooperate with an investigation, except when voluntary compliance with an investigation is being requested. The Company also expects that employees will provide truthful information when participating in an investigation and, during the investigation, will keep matters related to the investigation confidential. Remember, all good faith concerns and reports raised under this policy will be taken seriously.</w:t>
      </w:r>
    </w:p>
    <w:p w14:paraId="265FD322" w14:textId="59D13156"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Please note as well that the Company does not prohibit anyone from electing to report concerns to, make lawful disclosures to, provide documents or other information to or communicate with the EEOC, National Labor Relations Board (“</w:t>
      </w:r>
      <w:r w:rsidRPr="0142AFA2">
        <w:rPr>
          <w:rFonts w:eastAsiaTheme="minorEastAsia"/>
          <w:b/>
          <w:bCs/>
          <w:i/>
          <w:iCs/>
          <w:noProof/>
          <w:color w:val="000000" w:themeColor="text1"/>
          <w:sz w:val="24"/>
          <w:szCs w:val="24"/>
          <w:lang w:val="en-US"/>
        </w:rPr>
        <w:t>NLRB</w:t>
      </w:r>
      <w:r w:rsidRPr="0142AFA2">
        <w:rPr>
          <w:rFonts w:eastAsiaTheme="minorEastAsia"/>
          <w:noProof/>
          <w:color w:val="000000" w:themeColor="text1"/>
          <w:sz w:val="24"/>
          <w:szCs w:val="24"/>
          <w:lang w:val="en-US"/>
        </w:rPr>
        <w:t>”), SEC, or any other federal, state, or municipal agency about conduct believed to violate laws or regulations. The Company also does not prohibit employees from participating in an investigation or proceeding conducted by any of these agencies.</w:t>
      </w:r>
    </w:p>
    <w:p w14:paraId="18E3BD6B" w14:textId="2C431357" w:rsidR="3E12B73C" w:rsidRDefault="4D915F10"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who believe that they have been subjected to any conduct that violates this policy may register a complaint using the procedures outlined above. Any employee who unlawfully discriminates or retaliates against another employee as a result of the employee’s protected actions as described in this policy may be subject to corrective action, up to and including employment termination.</w:t>
      </w:r>
    </w:p>
    <w:p w14:paraId="7074933C" w14:textId="61B355CE" w:rsidR="3E12B73C" w:rsidRDefault="3E12B73C" w:rsidP="0142AFA2">
      <w:pPr>
        <w:spacing w:after="0" w:line="276" w:lineRule="auto"/>
        <w:rPr>
          <w:rFonts w:eastAsiaTheme="minorEastAsia"/>
          <w:noProof/>
          <w:color w:val="000000" w:themeColor="text1"/>
          <w:sz w:val="24"/>
          <w:szCs w:val="24"/>
          <w:lang w:val="en-US"/>
        </w:rPr>
      </w:pPr>
    </w:p>
    <w:p w14:paraId="0B0FA845" w14:textId="3E62C22F"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Confidentiality</w:t>
      </w:r>
    </w:p>
    <w:p w14:paraId="4CBF64A5" w14:textId="47F3B4CA" w:rsidR="3E12B73C" w:rsidRDefault="3E12B73C" w:rsidP="0142AFA2">
      <w:pPr>
        <w:keepNext/>
        <w:keepLines/>
        <w:tabs>
          <w:tab w:val="num" w:pos="720"/>
        </w:tabs>
        <w:rPr>
          <w:noProof/>
          <w:lang w:val="en-US"/>
        </w:rPr>
      </w:pPr>
    </w:p>
    <w:p w14:paraId="5F748FBC" w14:textId="3E288A5A"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must always respect the privacy of the Company’s clients, families, and residents. The rule of thumb to remember is that all information gathered by, retained, or generated by the Company regarding its clients and their families is confidential. The Company will not disclose any Confidential Information to anyone outside the Company without the appropriate authorization.</w:t>
      </w:r>
    </w:p>
    <w:p w14:paraId="46235152" w14:textId="584BDD0F"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must safeguard all confidential information. This includes the dissemination of information by any available means, including but not limited to telephone, fax, and email.</w:t>
      </w:r>
    </w:p>
    <w:p w14:paraId="4B229A54" w14:textId="43A4FD34"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Confidential information shall be disclosed and/or discussed only on a need-to-know basis with Company administrative personnel for the purpose of improving Company services. Conversation of a confidential nature must never be held within earshot of the public or clients.</w:t>
      </w:r>
    </w:p>
    <w:p w14:paraId="1D9C9997" w14:textId="3FA33ECF"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“Confidential Information” refers to a piece of information, or a compilation of information, in any form (on paper, in an electronic file, or otherwise), related to the Company’s business that the Company has not made public or authorized to be made public, and that is not generally known to the public through proper means.</w:t>
      </w:r>
    </w:p>
    <w:p w14:paraId="50F51DF5" w14:textId="29439432"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By way of example, confidential or proprietary information includes, but is not limited to, nonpublic information regarding the Company’s business methods and plans, databases, systems, technology, intellectual property, know-how, marketing plans, business development, products, services, research, development, inventions, financial statements, financial projections, financing methods, pricing strategies, client sources, employee health/medical records, system designs, client lists, and methods of competing. Additionally, employees who by virtue of their performance of their job responsibilities have the following information, should not disclose such information for any reason, except as required to complete job duties, without the permission of the employee at issue: social security numbers, driver’s license or resident identification numbers, financial account, credit or debit card numbers, security and access codes, or passwords that would permit access to medical, financial, or other legally protected information.</w:t>
      </w:r>
    </w:p>
    <w:p w14:paraId="478BB6BF" w14:textId="79FB5B22"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Confidential Information does not include information lawfully acquired by non-management employees about wages, hours or other terms and conditions of employment, if used by them for purposes protected by Section 7 of the NLRA such as joining or forming a union, engaging in collective bargaining, or engaging in other concerted activity for their mutual aid or protection. Nothing in this Employee Manual prohibits an employee from communicating with any governmental authority or making a report in good faith and with a reasonable belief of any violations of law or regulation to a governmental authority, or disclosing Confidential Information which the employee acquired through lawful means in the course of their employment to a governmental authority in connection with any communication or report, or from filing, testifying, or participating in a legal proceeding relating to any violations, including making other disclosures protected or required by any whistleblower law or regulation to the SEC, the U.S. Department of Labor (“</w:t>
      </w:r>
      <w:r w:rsidRPr="0142AFA2">
        <w:rPr>
          <w:rFonts w:eastAsiaTheme="minorEastAsia"/>
          <w:b/>
          <w:bCs/>
          <w:i/>
          <w:iCs/>
          <w:noProof/>
          <w:color w:val="000000" w:themeColor="text1"/>
          <w:sz w:val="24"/>
          <w:szCs w:val="24"/>
          <w:lang w:val="en-US"/>
        </w:rPr>
        <w:t>DOL</w:t>
      </w:r>
      <w:r w:rsidRPr="0142AFA2">
        <w:rPr>
          <w:rFonts w:eastAsiaTheme="minorEastAsia"/>
          <w:noProof/>
          <w:color w:val="000000" w:themeColor="text1"/>
          <w:sz w:val="24"/>
          <w:szCs w:val="24"/>
          <w:lang w:val="en-US"/>
        </w:rPr>
        <w:t>”), or any other appropriate government authority. To the extent an employee discloses any Confidential Information in connection with communicating with a governmental authority, the employee will honor the other confidentiality obligations in this Employee Manual and will only share such Confidential Information with their attorney, or with the government agency or entity. Nothing in this Employee Manual shall be construed to permit or condone unlawful conduct, including but not limited to the theft or misappropriation of Company property, trade secrets, or information.</w:t>
      </w:r>
    </w:p>
    <w:p w14:paraId="420A1A32" w14:textId="03C895B7"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Recording in the Workplace/Client’s Home</w:t>
      </w:r>
    </w:p>
    <w:p w14:paraId="389157BA" w14:textId="5C67ED7C" w:rsidR="3E12B73C" w:rsidRDefault="3E12B73C" w:rsidP="0142AFA2">
      <w:pPr>
        <w:keepNext/>
        <w:keepLines/>
        <w:tabs>
          <w:tab w:val="num" w:pos="720"/>
        </w:tabs>
        <w:rPr>
          <w:noProof/>
          <w:lang w:val="en-US"/>
        </w:rPr>
      </w:pPr>
    </w:p>
    <w:p w14:paraId="64F823F4" w14:textId="155E65CE"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 caregivers perform their work and services for a client at the client’s home, whether that be a residential facility, a private residence, or other establishment. As such, clients and their family members have the right to set up and utilize cameras or other recording devices in their own home which may capture the employee caregivers in the performance of their job duties. Employees should have NO EXPECTATION OF PRIVACY from recording while they are performing their services in a client’s home.</w:t>
      </w:r>
    </w:p>
    <w:p w14:paraId="7621B35D" w14:textId="3E96CB0B"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That being said, no still or video cameras (including camera phones) are to be used in restrooms or anywhere else in the workplace where privacy would be expected. Should an employee caregiver suspect that they are being recorded in a place where privacy would be reasonably expected, they should notify their immediate supervisor or the Company’s Human Resources Department immediately.</w:t>
      </w:r>
    </w:p>
    <w:p w14:paraId="75A8737E" w14:textId="6C4A8220"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Notwithstanding the client’s right to record anything in their own home, while caregivers are acting in the performance of their job duties, employees may not record, photograph, or film clients or their confidential medical or personal information without their express permission. If an employee suspects elder abuse or neglect or has any other concerns which the employee believes requires photographic documentation of evidence, please call the Company’s Human Resources Department  immediately and a staff member will assist.</w:t>
      </w:r>
    </w:p>
    <w:p w14:paraId="7DAFD72C" w14:textId="1065A360"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Violations of this policy will result in discipline, up to and including employment termination. However, this policy is not intended to restrict, and will not be enforced in a manner which restricts, the rights of statutory employees under the NLRA to document their terms and conditions of employment.</w:t>
      </w:r>
    </w:p>
    <w:p w14:paraId="403BF1CE" w14:textId="241D94DC"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Personal Appearance</w:t>
      </w:r>
    </w:p>
    <w:p w14:paraId="312929E5" w14:textId="01F334C4" w:rsidR="3E12B73C" w:rsidRDefault="3E12B73C" w:rsidP="0142AFA2">
      <w:pPr>
        <w:keepNext/>
        <w:keepLines/>
        <w:tabs>
          <w:tab w:val="num" w:pos="720"/>
        </w:tabs>
        <w:rPr>
          <w:noProof/>
          <w:lang w:val="en-US"/>
        </w:rPr>
      </w:pPr>
    </w:p>
    <w:p w14:paraId="660CD8C8" w14:textId="147A393A"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image the Company projects to the public is reflected in the appearance of our employees. Simply stated, employees should look well-groomed and should be dressed appropriately for their specific duties. Employees are expected to use good judgment in their appearance and grooming, keeping in mind the nature of the work, their own safety and the safety of co-workers, and their need to interact with the public.</w:t>
      </w:r>
    </w:p>
    <w:p w14:paraId="169E0D13" w14:textId="01E6BCFA" w:rsidR="3E12B73C" w:rsidRDefault="4D915F10" w:rsidP="0142AFA2">
      <w:pPr>
        <w:keepNext/>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Below are a few guidelines for professional appearance:</w:t>
      </w:r>
    </w:p>
    <w:p w14:paraId="2A56AB38" w14:textId="0D7919F3" w:rsidR="3E12B73C" w:rsidRDefault="4D915F10" w:rsidP="007E02DE">
      <w:pPr>
        <w:pStyle w:val="ListParagraph"/>
        <w:numPr>
          <w:ilvl w:val="0"/>
          <w:numId w:val="10"/>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Clothing should not constitute a safety hazard.</w:t>
      </w:r>
    </w:p>
    <w:p w14:paraId="4154FD7F" w14:textId="16C0BBA0" w:rsidR="3E12B73C" w:rsidRDefault="4D915F10" w:rsidP="007E02DE">
      <w:pPr>
        <w:pStyle w:val="ListParagraph"/>
        <w:numPr>
          <w:ilvl w:val="0"/>
          <w:numId w:val="10"/>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employees should practice commonsense rules of cleanliness and comfort.</w:t>
      </w:r>
    </w:p>
    <w:p w14:paraId="1BC87EB9" w14:textId="2C32F2B9" w:rsidR="3E12B73C" w:rsidRDefault="4D915F10" w:rsidP="007E02DE">
      <w:pPr>
        <w:pStyle w:val="ListParagraph"/>
        <w:numPr>
          <w:ilvl w:val="0"/>
          <w:numId w:val="10"/>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When jeans are appropriate for the position, the jeans must be in good condition.</w:t>
      </w:r>
    </w:p>
    <w:p w14:paraId="08B149F2" w14:textId="08B3D550" w:rsidR="3E12B73C" w:rsidRDefault="4D915F10" w:rsidP="007E02DE">
      <w:pPr>
        <w:pStyle w:val="ListParagraph"/>
        <w:numPr>
          <w:ilvl w:val="0"/>
          <w:numId w:val="10"/>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Tank tops, tee-shirts, jogging suits, tennis shoes, flip-flops, slippers, sandals, garments that are unnecessarily revealing, sweatpants, and other similar apparel are generally not permitted.</w:t>
      </w:r>
    </w:p>
    <w:p w14:paraId="3BC2B4F5" w14:textId="73EF85A2" w:rsidR="3E12B73C" w:rsidRDefault="4D915F10" w:rsidP="007E02DE">
      <w:pPr>
        <w:pStyle w:val="ListParagraph"/>
        <w:numPr>
          <w:ilvl w:val="0"/>
          <w:numId w:val="10"/>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Personal appearance should include cleanliness. If an employee shaves, then the employee’s facial hair should be clean-shaven or trimmed. If an employee does not shave, facial hair should be clean.</w:t>
      </w:r>
    </w:p>
    <w:p w14:paraId="0DB7A728" w14:textId="04F9FA4B" w:rsidR="3E12B73C" w:rsidRDefault="4D915F10" w:rsidP="007E02DE">
      <w:pPr>
        <w:pStyle w:val="ListParagraph"/>
        <w:numPr>
          <w:ilvl w:val="0"/>
          <w:numId w:val="10"/>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Jewelry may be restricted for safety reasons, based on the position.</w:t>
      </w:r>
    </w:p>
    <w:p w14:paraId="3B508C41" w14:textId="110E6D9A" w:rsidR="3E12B73C" w:rsidRDefault="3E12B73C" w:rsidP="0142AFA2">
      <w:pPr>
        <w:spacing w:after="0" w:line="276" w:lineRule="auto"/>
        <w:ind w:left="720"/>
        <w:contextualSpacing/>
        <w:jc w:val="both"/>
        <w:rPr>
          <w:rFonts w:eastAsiaTheme="minorEastAsia"/>
          <w:noProof/>
          <w:color w:val="000000" w:themeColor="text1"/>
          <w:sz w:val="24"/>
          <w:szCs w:val="24"/>
          <w:lang w:val="en-US"/>
        </w:rPr>
      </w:pPr>
    </w:p>
    <w:p w14:paraId="0FAE1CE6" w14:textId="154622EF"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encourages employees to seek the advice of their immediate supervisor or the Company’s Human Resources Department  if they have questions regarding appropriate dress or appearance at work. Employees who report to work improperly dressed or groomed may be instructed by their supervisor to return home to change. The time that nonexempt employees are absent for this purpose will be unpaid unless state law requires otherwise.</w:t>
      </w:r>
    </w:p>
    <w:p w14:paraId="62A40A55" w14:textId="38A63292"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Nothing in this policy is intended to prevent employees from wearing a hair or facial hair style that is consistent with their cultural, ethnic, or racial heritage or identity. This policy will be interpreted to comply with applicable municipal, state, or federal law.</w:t>
      </w:r>
    </w:p>
    <w:p w14:paraId="2EF98CE6" w14:textId="38CF7864"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reasonably accommodate exceptions to this policy if required due to an employee’s religious beliefs, medical condition, or disability. Employees who need such an accommodation should contact their immediate supervisor or the Company’s Human Resources Department</w:t>
      </w:r>
      <w:r w:rsidR="69B0BF63" w:rsidRPr="0142AFA2">
        <w:rPr>
          <w:rFonts w:eastAsiaTheme="minorEastAsia"/>
          <w:noProof/>
          <w:color w:val="000000" w:themeColor="text1"/>
          <w:sz w:val="24"/>
          <w:szCs w:val="24"/>
          <w:lang w:val="en-US"/>
        </w:rPr>
        <w:t>.</w:t>
      </w:r>
      <w:r w:rsidRPr="0142AFA2">
        <w:rPr>
          <w:rFonts w:eastAsiaTheme="minorEastAsia"/>
          <w:noProof/>
          <w:color w:val="000000" w:themeColor="text1"/>
          <w:sz w:val="24"/>
          <w:szCs w:val="24"/>
          <w:lang w:val="en-US"/>
        </w:rPr>
        <w:t>.</w:t>
      </w:r>
    </w:p>
    <w:p w14:paraId="5EE0EC91" w14:textId="3E0E3851" w:rsidR="3E12B73C" w:rsidRDefault="4D915F10" w:rsidP="0142AFA2">
      <w:pPr>
        <w:pStyle w:val="Heading2"/>
        <w:tabs>
          <w:tab w:val="num" w:pos="720"/>
        </w:tabs>
        <w:rPr>
          <w:rFonts w:ascii="Times New Roman" w:eastAsia="Times New Roman" w:hAnsi="Times New Roman" w:cs="Times New Roman"/>
          <w:noProof/>
          <w:color w:val="000000" w:themeColor="text1"/>
          <w:sz w:val="36"/>
          <w:szCs w:val="36"/>
          <w:lang w:val="en-US"/>
        </w:rPr>
      </w:pPr>
      <w:r w:rsidRPr="0142AFA2">
        <w:rPr>
          <w:noProof/>
          <w:sz w:val="36"/>
          <w:szCs w:val="36"/>
          <w:lang w:val="en-US"/>
        </w:rPr>
        <w:t>Attendance and Punctuality</w:t>
      </w:r>
    </w:p>
    <w:p w14:paraId="371C45BF" w14:textId="07143924" w:rsidR="3E12B73C" w:rsidRDefault="3E12B73C" w:rsidP="0142AFA2">
      <w:pPr>
        <w:keepNext/>
        <w:keepLines/>
        <w:tabs>
          <w:tab w:val="num" w:pos="720"/>
        </w:tabs>
        <w:rPr>
          <w:noProof/>
          <w:lang w:val="en-US"/>
        </w:rPr>
      </w:pPr>
    </w:p>
    <w:p w14:paraId="355CCA74" w14:textId="50DF5C0D"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are expected to be regular in attendance and to be punctual. If employees are absent, their work generally must be performed by others or go undone. To limit problems caused by employees’ unapproved absences, the Company has adopted the following policy.</w:t>
      </w:r>
    </w:p>
    <w:p w14:paraId="203B9A0B" w14:textId="2E39BB25"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are expected to report to work as scheduled, be on time and be prepared to start work. Employees are also expected to remain at work for their entire work schedule, except for meal or break periods, or when required to leave on authorized Company business or other authorized reason. Unapproved late arrivals, early departures or other absences from scheduled hours are disruptive and must be avoided.</w:t>
      </w:r>
    </w:p>
    <w:p w14:paraId="2693FAA2" w14:textId="4F99073B"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an employee is unable to report for work on any particular day, they must call their immediate supervisor at least one hour in advance of the time the employee is scheduled to begin working for that day (unless it is impossible to do so, in which case the employee must call as soon as possible thereafter). Employees who need to leave early must notify their supervisor as soon as they learn that they will not be able to complete their scheduled shift. The Company may inquire about the general reason for an absence, tardiness, or early departure. Unless extenuating circumstances exist, employees must call in on each and every scheduled day on which they will not report to work, unless they are on an approved leave of absence.</w:t>
      </w:r>
    </w:p>
    <w:p w14:paraId="5EC73D97" w14:textId="0B15FC8D"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Excessive absenteeism or tardiness may result in disciplinary action up to and including employment termination, unless the absence or tardiness is excused or approved. The following are examples of types of time off that will not be considered grounds for disciplinary action under this policy:</w:t>
      </w:r>
    </w:p>
    <w:p w14:paraId="31F029C0" w14:textId="1FFCFAC7"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Time off that was previously approved, including vacation; </w:t>
      </w:r>
    </w:p>
    <w:p w14:paraId="74A8DB88" w14:textId="38C0FFAF"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Paid sick and safe time provided under a mandatory sick and safe time leave law;</w:t>
      </w:r>
    </w:p>
    <w:p w14:paraId="569F83C9" w14:textId="358C443E"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Approved state and federal leaves of absence, including but not limited to jury duty leave, military leave, leave protected under the Family and Medical Leave Act (“</w:t>
      </w:r>
      <w:r w:rsidRPr="0142AFA2">
        <w:rPr>
          <w:rFonts w:eastAsiaTheme="minorEastAsia"/>
          <w:b/>
          <w:bCs/>
          <w:i/>
          <w:iCs/>
          <w:noProof/>
          <w:color w:val="000000" w:themeColor="text1"/>
          <w:sz w:val="24"/>
          <w:szCs w:val="24"/>
          <w:lang w:val="en-US"/>
        </w:rPr>
        <w:t>FMLA</w:t>
      </w:r>
      <w:r w:rsidRPr="0142AFA2">
        <w:rPr>
          <w:rFonts w:eastAsiaTheme="minorEastAsia"/>
          <w:noProof/>
          <w:color w:val="000000" w:themeColor="text1"/>
          <w:sz w:val="24"/>
          <w:szCs w:val="24"/>
          <w:lang w:val="en-US"/>
        </w:rPr>
        <w:t>”) or similar state laws, and time off or leave specifically approved by the Company as an accommodation under the Americans with Disabilities Act (“</w:t>
      </w:r>
      <w:r w:rsidRPr="0142AFA2">
        <w:rPr>
          <w:rFonts w:eastAsiaTheme="minorEastAsia"/>
          <w:b/>
          <w:bCs/>
          <w:i/>
          <w:iCs/>
          <w:noProof/>
          <w:color w:val="000000" w:themeColor="text1"/>
          <w:sz w:val="24"/>
          <w:szCs w:val="24"/>
          <w:lang w:val="en-US"/>
        </w:rPr>
        <w:t>ADA</w:t>
      </w:r>
      <w:r w:rsidRPr="0142AFA2">
        <w:rPr>
          <w:rFonts w:eastAsiaTheme="minorEastAsia"/>
          <w:noProof/>
          <w:color w:val="000000" w:themeColor="text1"/>
          <w:sz w:val="24"/>
          <w:szCs w:val="24"/>
          <w:lang w:val="en-US"/>
        </w:rPr>
        <w:t>”) or similar state laws; and/or</w:t>
      </w:r>
    </w:p>
    <w:p w14:paraId="57659827" w14:textId="4299E49E"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Time off due to a work-related injury that is covered by workers’ compensation.</w:t>
      </w:r>
    </w:p>
    <w:p w14:paraId="539B5AEC" w14:textId="392260DE" w:rsidR="3E12B73C" w:rsidRDefault="3E12B73C" w:rsidP="0142AFA2">
      <w:pPr>
        <w:spacing w:after="0" w:line="276" w:lineRule="auto"/>
        <w:ind w:left="720" w:hanging="360"/>
        <w:jc w:val="both"/>
        <w:rPr>
          <w:rFonts w:eastAsiaTheme="minorEastAsia"/>
          <w:noProof/>
          <w:color w:val="000000" w:themeColor="text1"/>
          <w:sz w:val="24"/>
          <w:szCs w:val="24"/>
          <w:lang w:val="en-US"/>
        </w:rPr>
      </w:pPr>
    </w:p>
    <w:p w14:paraId="346553BE" w14:textId="4CC8FEE1"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Each situation of absenteeism, tardiness, or early departure will be evaluated on a case-by-case basis. Even one unexcused absence or tardiness may be considered excessive, depending upon the circumstances. However, the Company will not subject employees to disciplinary action or retaliation for an absence, tardiness or early departure for which discipline may not be imposed under applicable law. If the employee believes that an absence, tardiness, or early departure is (or should be) excused pursuant to applicable law, the employee should notify their manager of this fact as soon as possible, but no later than at the time of the absence, tardiness, or early departure. (For the required timing of an employee’s notice of the need for a foreseeable leave of absence, see the applicable leave policy). If an employee believes they have mistakenly been subject to disciplinary action for an absence, tardiness, or early departure that the employee believes is or should be excused/approved, the employee should promptly discuss the matter with the Company’s Human Resources Department</w:t>
      </w:r>
      <w:r w:rsidR="5F3FA868" w:rsidRPr="0142AFA2">
        <w:rPr>
          <w:rFonts w:eastAsiaTheme="minorEastAsia"/>
          <w:noProof/>
          <w:color w:val="000000" w:themeColor="text1"/>
          <w:sz w:val="24"/>
          <w:szCs w:val="24"/>
          <w:lang w:val="en-US"/>
        </w:rPr>
        <w:t>.</w:t>
      </w:r>
      <w:r w:rsidRPr="0142AFA2">
        <w:rPr>
          <w:rFonts w:eastAsiaTheme="minorEastAsia"/>
          <w:noProof/>
          <w:color w:val="000000" w:themeColor="text1"/>
          <w:sz w:val="24"/>
          <w:szCs w:val="24"/>
          <w:lang w:val="en-US"/>
        </w:rPr>
        <w:t xml:space="preserve"> The Company will investigate the situation and any errors will be corrected. </w:t>
      </w:r>
    </w:p>
    <w:p w14:paraId="7C8310EB" w14:textId="447A98A5" w:rsidR="3E12B73C" w:rsidRDefault="4D915F10" w:rsidP="23C1E11A">
      <w:pPr>
        <w:spacing w:after="240" w:line="276" w:lineRule="auto"/>
        <w:jc w:val="both"/>
        <w:rPr>
          <w:rFonts w:eastAsiaTheme="minorEastAsia"/>
          <w:noProof/>
          <w:color w:val="000000" w:themeColor="text1"/>
          <w:sz w:val="24"/>
          <w:szCs w:val="24"/>
          <w:lang w:val="en-US"/>
        </w:rPr>
      </w:pPr>
      <w:r w:rsidRPr="23C1E11A">
        <w:rPr>
          <w:rFonts w:eastAsiaTheme="minorEastAsia"/>
          <w:noProof/>
          <w:color w:val="000000" w:themeColor="text1"/>
          <w:sz w:val="24"/>
          <w:szCs w:val="24"/>
          <w:lang w:val="en-US"/>
        </w:rPr>
        <w:t xml:space="preserve">Employees who fail to report for work without any notification to their supervisor will be considered to have abandoned and voluntarily terminated their employment, absent extraordinary circumstances. </w:t>
      </w:r>
    </w:p>
    <w:p w14:paraId="564CDD8C" w14:textId="38F92395"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Personal Devices</w:t>
      </w:r>
    </w:p>
    <w:p w14:paraId="06C2D085" w14:textId="01CF60CD" w:rsidR="3E12B73C" w:rsidRDefault="3E12B73C" w:rsidP="0142AFA2">
      <w:pPr>
        <w:keepNext/>
        <w:keepLines/>
        <w:tabs>
          <w:tab w:val="num" w:pos="720"/>
        </w:tabs>
        <w:rPr>
          <w:noProof/>
          <w:lang w:val="en-US"/>
        </w:rPr>
      </w:pPr>
    </w:p>
    <w:p w14:paraId="4D462698" w14:textId="42821DBC"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Although the Company permits employees to bring personal electronic devices, including cellular phones, smartphones, and PDAs, into the workplace, employees are expected to remember that working time is for work.</w:t>
      </w:r>
    </w:p>
    <w:p w14:paraId="6F7F342F" w14:textId="029B4C1B"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Therefore, employees should only engage in personal phone calls and communications and other use of personal electronic devices during nonworking time, including breaks and meal periods. Outside of this time, personal phone calls and other personal device use should be kept to a minimum and for emergency use only.</w:t>
      </w:r>
    </w:p>
    <w:p w14:paraId="57E63A96" w14:textId="7B2EF8FF"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Personal Calls</w:t>
      </w:r>
    </w:p>
    <w:p w14:paraId="4DBA56DA" w14:textId="693B7975" w:rsidR="3E12B73C" w:rsidRDefault="3E12B73C" w:rsidP="0142AFA2">
      <w:pPr>
        <w:keepNext/>
        <w:keepLines/>
        <w:tabs>
          <w:tab w:val="num" w:pos="720"/>
        </w:tabs>
        <w:rPr>
          <w:noProof/>
          <w:lang w:val="en-US"/>
        </w:rPr>
      </w:pPr>
    </w:p>
    <w:p w14:paraId="2461B9D1" w14:textId="7E927BAF"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While employees are at work, they are expected to perform their job duties and responsibilities. Personal calls should be made primarily outside of working time.</w:t>
      </w:r>
    </w:p>
    <w:p w14:paraId="2F739399" w14:textId="656E63B4"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may monitor the frequency and duration of an employee’s usage of its telephones. In the event it is necessary to make a personal long-distance call, employees may be asked to reimburse the Company for the cost, when applicable. Abuse of the Company’s telephones and/or long-distance service may result in discipline, up to and including employment.</w:t>
      </w:r>
    </w:p>
    <w:p w14:paraId="640C480F" w14:textId="58B602F2" w:rsidR="3E12B73C" w:rsidRDefault="4D915F10" w:rsidP="0142AFA2">
      <w:pPr>
        <w:pStyle w:val="Heading2"/>
        <w:tabs>
          <w:tab w:val="num" w:pos="720"/>
        </w:tabs>
        <w:rPr>
          <w:rFonts w:ascii="Times New Roman" w:eastAsia="Times New Roman" w:hAnsi="Times New Roman" w:cs="Times New Roman"/>
          <w:noProof/>
          <w:color w:val="000000" w:themeColor="text1"/>
          <w:sz w:val="36"/>
          <w:szCs w:val="36"/>
          <w:lang w:val="en-US"/>
        </w:rPr>
      </w:pPr>
      <w:r w:rsidRPr="0142AFA2">
        <w:rPr>
          <w:noProof/>
          <w:sz w:val="36"/>
          <w:szCs w:val="36"/>
          <w:lang w:val="en-US"/>
        </w:rPr>
        <w:t>Contact with the Media</w:t>
      </w:r>
    </w:p>
    <w:p w14:paraId="2EE2A126" w14:textId="785E8AA5" w:rsidR="3E12B73C" w:rsidRDefault="3E12B73C" w:rsidP="0142AFA2">
      <w:pPr>
        <w:keepNext/>
        <w:keepLines/>
        <w:tabs>
          <w:tab w:val="num" w:pos="720"/>
        </w:tabs>
        <w:rPr>
          <w:noProof/>
          <w:lang w:val="en-US"/>
        </w:rPr>
      </w:pPr>
    </w:p>
    <w:p w14:paraId="41FF443F" w14:textId="52C6C1E1"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ensure that the Company communicates with the media in a consistent, timely, and professional manner about matters related to the Company, employees should notify their immediate supervisor or the Company’s Human Resources Department  that they have been contacted by the media whenever employees are asked to speak on behalf of the Company so that the Company knows that a media inquiry has been made. Employees should not respond to media inquiries on the Company’s behalf without authorization. This rule does not prevent employees from speaking with the media, but employees should not attempt to speak on behalf of the Company unless the employee has specifically been authorized to do so by an officer of the Company.</w:t>
      </w:r>
    </w:p>
    <w:p w14:paraId="46C142EC" w14:textId="30EC01F1"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Conflicts of Interest</w:t>
      </w:r>
    </w:p>
    <w:p w14:paraId="53F9EA5A" w14:textId="5E8205F1" w:rsidR="3E12B73C" w:rsidRDefault="3E12B73C" w:rsidP="0142AFA2">
      <w:pPr>
        <w:keepNext/>
        <w:keepLines/>
        <w:tabs>
          <w:tab w:val="num" w:pos="720"/>
        </w:tabs>
        <w:rPr>
          <w:noProof/>
          <w:lang w:val="en-US"/>
        </w:rPr>
      </w:pPr>
    </w:p>
    <w:p w14:paraId="0FE49752" w14:textId="282219ED" w:rsidR="3E12B73C" w:rsidRDefault="4D915F10"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employees must conduct themselves in such a way as to avoid actual or potential conflicts of interest during their employment with the Company. The following are examples of prohibited conflicts of interest in any aspect of their jobs:</w:t>
      </w:r>
    </w:p>
    <w:p w14:paraId="3A6094EB" w14:textId="25543A09" w:rsidR="3E12B73C" w:rsidRDefault="3E12B73C" w:rsidP="0142AFA2">
      <w:pPr>
        <w:spacing w:after="0" w:line="276" w:lineRule="auto"/>
        <w:jc w:val="both"/>
        <w:rPr>
          <w:rFonts w:eastAsiaTheme="minorEastAsia"/>
          <w:noProof/>
          <w:color w:val="000000" w:themeColor="text1"/>
          <w:sz w:val="24"/>
          <w:szCs w:val="24"/>
          <w:lang w:val="en-US"/>
        </w:rPr>
      </w:pPr>
    </w:p>
    <w:p w14:paraId="0B2D2D85" w14:textId="0C64728E"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Acting as a director, officer, consultant, agent, or employee of a supplier, customer, competitor, or any entity that engages in business with the Company;</w:t>
      </w:r>
    </w:p>
    <w:p w14:paraId="6BB4BABC" w14:textId="123EB59E"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Owning a material interest in or being a creditor of or having other financial interest in a supplier, customer, competitor, or any entity that engages in business with the Company;</w:t>
      </w:r>
    </w:p>
    <w:p w14:paraId="2A7339EE" w14:textId="3DD96353"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Receiving from or giving to any supplier, customer, or competitor gifts, gratuities, special allowances, discounts, or other advantages not generally available to employees of the Company;</w:t>
      </w:r>
    </w:p>
    <w:p w14:paraId="7E5D0BEE" w14:textId="19A642A8"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Having any significant direct or indirect personal interest in a business transaction involving the Company;</w:t>
      </w:r>
    </w:p>
    <w:p w14:paraId="33C7A145" w14:textId="02F08AB3"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Conducting outside activities that materially detract from or interfere with the full and timely performance of an employee’s job duties for the Company;</w:t>
      </w:r>
    </w:p>
    <w:p w14:paraId="7CB16F0B" w14:textId="41B9F467"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Influencing commercial transactions involving purchases, contracts, or leases in a way that would have a negative impact on the Company or its business.</w:t>
      </w:r>
    </w:p>
    <w:p w14:paraId="63D0AE52" w14:textId="2BEFAA82" w:rsidR="3E12B73C" w:rsidRDefault="3E12B73C" w:rsidP="0142AFA2">
      <w:pPr>
        <w:spacing w:after="0" w:line="276" w:lineRule="auto"/>
        <w:jc w:val="both"/>
        <w:rPr>
          <w:rFonts w:eastAsiaTheme="minorEastAsia"/>
          <w:noProof/>
          <w:color w:val="000000" w:themeColor="text1"/>
          <w:sz w:val="24"/>
          <w:szCs w:val="24"/>
          <w:lang w:val="en-US"/>
        </w:rPr>
      </w:pPr>
    </w:p>
    <w:p w14:paraId="3B2C848C" w14:textId="28B9F35D"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an employee has, or is considering the assumption of, a financial interest or outside employment relationship that might involve a conflict of interest, or if the employee is in doubt concerning the proper application of this policy, they should promptly discuss the matter with the Company’s Human Resources Department  and refrain from exercising responsibility on the Company’s behalf in any manner that might reasonably be considered to be affected by any adverse interest.</w:t>
      </w:r>
    </w:p>
    <w:p w14:paraId="25D0481F" w14:textId="2B44CA45"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Failure to disclose the fact of a conflict or potential conflict may constitute grounds for disciplinary action.</w:t>
      </w:r>
    </w:p>
    <w:p w14:paraId="5DC9E87C" w14:textId="1B0346A8"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This policy in no way prohibits employee affiliations or activities that are protected under applicable state and federal laws, including but not limited to any activity that is protected under Section 7 of the NLRA, which includes the right of employees to organize collectively and to speak with others about their terms and conditions of employment.</w:t>
      </w:r>
    </w:p>
    <w:p w14:paraId="6F09D0B0" w14:textId="24AB6CDD"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Business Gifts, Tips, and Gratuities</w:t>
      </w:r>
    </w:p>
    <w:p w14:paraId="32A01ADB" w14:textId="23BB21B8" w:rsidR="3E12B73C" w:rsidRDefault="3E12B73C" w:rsidP="0142AFA2">
      <w:pPr>
        <w:keepNext/>
        <w:keepLines/>
        <w:tabs>
          <w:tab w:val="num" w:pos="720"/>
        </w:tabs>
        <w:rPr>
          <w:noProof/>
          <w:lang w:val="en-US"/>
        </w:rPr>
      </w:pPr>
    </w:p>
    <w:p w14:paraId="4F9ED3B6" w14:textId="7C34495A"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It is the express policy of the Company that employees are prohibited from, either directly or indirectly, accepting, receiving, or agreeing to receive anything of value for themselves or for any other person or entity (other than your paycheck from the Company) for or in connection with any transaction or business of the Company. Acceptance of money or other valuable gifts directly from clients, family of clients, facilities, family residents, and vendors, suppliers, are strictly prohibited. This includes borrowing of money or personal effects. This action is considered a violation of patient’s rights and can lead to elder abuse charges. For licensed personnel, this can mean suspension or complete loss of licensure. For all personnel, this can mean criminal prosecution. This is for the protection of the client and the employee.</w:t>
      </w:r>
    </w:p>
    <w:p w14:paraId="2865E844" w14:textId="48AD510E"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must also refrain from the selling or purchasing of items to/from a client. This could lead to allegations of theft and/or inappropriate payment amounts for items.</w:t>
      </w:r>
    </w:p>
    <w:p w14:paraId="5A42514C" w14:textId="1C57F7AA"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If employees are promised, offered, or given anything of value from any client, family member, or perspective client for or in connection with any transaction or business of the Company, they are to advise the Company’s Human Resources Department at once. Similarly, if employees are asked to buy anything of value from any client, family member, or perspective client for or in connection with any transaction or business of the Company, they are to advise the Company’s Human Resources Department at once. </w:t>
      </w:r>
    </w:p>
    <w:p w14:paraId="64ED49E0" w14:textId="27E71549"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Social Media</w:t>
      </w:r>
    </w:p>
    <w:p w14:paraId="135A48BC" w14:textId="7AF61346" w:rsidR="3E12B73C" w:rsidRDefault="3E12B73C" w:rsidP="0142AFA2">
      <w:pPr>
        <w:keepNext/>
        <w:keepLines/>
        <w:tabs>
          <w:tab w:val="num" w:pos="720"/>
        </w:tabs>
        <w:spacing w:line="276" w:lineRule="auto"/>
        <w:rPr>
          <w:rFonts w:eastAsiaTheme="minorEastAsia"/>
          <w:noProof/>
          <w:sz w:val="24"/>
          <w:szCs w:val="24"/>
          <w:lang w:val="en-US"/>
        </w:rPr>
      </w:pPr>
    </w:p>
    <w:p w14:paraId="402F9034" w14:textId="2B66655F"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respects the legal rights of its employees and understands that employees’ time outside of work is their own. However, employees should be mindful that their social media activity, even if done off premises and while off-duty, could affect the Company’s legitimate business interests. “Social media activity” includes all types of posts and other communications on the Internet, including but not limited to, posts on social networking or affinity sites (such as Facebook, LinkedIn, TikTok, and YouTube); blogs and other on-line journals and diaries; bulletin boards and chat rooms; microblogging, such as Twitter; and posts of video or audio on media-sharing sites. Social media activity also includes permitting, or failing to remove, posts by others where the employee can control the content of posts, such as on a personal page or blog. This policy applies to social media activity when on or off duty, while using the Company’s or personal electronic resources, and whether or not the employee posts anonymously or using a pseudonym.</w:t>
      </w:r>
    </w:p>
    <w:p w14:paraId="5749CF3A" w14:textId="7D1F3A9F" w:rsidR="3E12B73C" w:rsidRDefault="4D915F10"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values its established brand reputation and goodwill relationships. These are important corporate assets. When employees engage in social media activity that identifies them as a Company employee, or in any way relates to the Company, employees should bear that in mind and follow the guidelines listed below:</w:t>
      </w:r>
    </w:p>
    <w:p w14:paraId="43DB5AAC" w14:textId="7B21C0D8" w:rsidR="3E12B73C" w:rsidRDefault="3E12B73C" w:rsidP="0142AFA2">
      <w:pPr>
        <w:spacing w:after="0" w:line="276" w:lineRule="auto"/>
        <w:jc w:val="both"/>
        <w:rPr>
          <w:rFonts w:eastAsiaTheme="minorEastAsia"/>
          <w:noProof/>
          <w:color w:val="000000" w:themeColor="text1"/>
          <w:sz w:val="24"/>
          <w:szCs w:val="24"/>
          <w:lang w:val="en-US"/>
        </w:rPr>
      </w:pPr>
    </w:p>
    <w:p w14:paraId="53907B07" w14:textId="140EB83A"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Social media activity is subject to all pertinent Company policies, including the Sexual and Other Unlawful Harassment and Confidentiality policies.</w:t>
      </w:r>
    </w:p>
    <w:p w14:paraId="20721BD2" w14:textId="1940BBE4"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Unless an employee has received prior authorization from </w:t>
      </w:r>
      <w:r w:rsidR="6124EBAF" w:rsidRPr="0142AFA2">
        <w:rPr>
          <w:rFonts w:eastAsiaTheme="minorEastAsia"/>
          <w:noProof/>
          <w:color w:val="000000" w:themeColor="text1"/>
          <w:sz w:val="24"/>
          <w:szCs w:val="24"/>
          <w:lang w:val="en-US"/>
        </w:rPr>
        <w:t>the Supervisor</w:t>
      </w:r>
      <w:r w:rsidRPr="0142AFA2">
        <w:rPr>
          <w:rFonts w:eastAsiaTheme="minorEastAsia"/>
          <w:b/>
          <w:bCs/>
          <w:noProof/>
          <w:color w:val="000000" w:themeColor="text1"/>
          <w:sz w:val="24"/>
          <w:szCs w:val="24"/>
          <w:lang w:val="en-US"/>
        </w:rPr>
        <w:t>,</w:t>
      </w:r>
      <w:r w:rsidRPr="0142AFA2">
        <w:rPr>
          <w:rFonts w:eastAsiaTheme="minorEastAsia"/>
          <w:noProof/>
          <w:color w:val="000000" w:themeColor="text1"/>
          <w:sz w:val="24"/>
          <w:szCs w:val="24"/>
          <w:lang w:val="en-US"/>
        </w:rPr>
        <w:t xml:space="preserve"> the employee may not represent or suggest in any social media content that they are authorized to speak on the Company’s behalf, or that the Company has reviewed or approved the content. If that will not be obvious from the content, the employee should specifically state the following: “The views expressed in this post are my own. They have not been reviewed or approved by the Company.”</w:t>
      </w:r>
    </w:p>
    <w:p w14:paraId="76ECC896" w14:textId="71DC1026"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Federal Trade Commission (“</w:t>
      </w:r>
      <w:r w:rsidRPr="0142AFA2">
        <w:rPr>
          <w:rFonts w:eastAsiaTheme="minorEastAsia"/>
          <w:b/>
          <w:bCs/>
          <w:i/>
          <w:iCs/>
          <w:noProof/>
          <w:color w:val="000000" w:themeColor="text1"/>
          <w:sz w:val="24"/>
          <w:szCs w:val="24"/>
          <w:lang w:val="en-US"/>
        </w:rPr>
        <w:t>FTC</w:t>
      </w:r>
      <w:r w:rsidRPr="0142AFA2">
        <w:rPr>
          <w:rFonts w:eastAsiaTheme="minorEastAsia"/>
          <w:noProof/>
          <w:color w:val="000000" w:themeColor="text1"/>
          <w:sz w:val="24"/>
          <w:szCs w:val="24"/>
          <w:lang w:val="en-US"/>
        </w:rPr>
        <w:t xml:space="preserve">”) requires that endorsements be truthful and not deceptive. If social media activity endorses the Company’s products or services, i.e., expresses opinions, beliefs, findings, or experiences concerning the Company’s products or services, employees must disclose their name and position with the Company. </w:t>
      </w:r>
    </w:p>
    <w:p w14:paraId="0EBE8F12" w14:textId="7ECFCF29"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should consider using available privacy filters or settings to block from others, including clients, colleagues, vendors or competitors who may have access to your social media activity any overly personal information.</w:t>
      </w:r>
    </w:p>
    <w:p w14:paraId="6DE09212" w14:textId="489AFE17"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should not post content about the Company, management, co-workers, or clients that is obscene, threatening, intimidating, defamatory, harassing, or a violation of the Company’s policies against discrimination, harassment, or hostility on account of any protected characteristics. </w:t>
      </w:r>
    </w:p>
    <w:p w14:paraId="45807666" w14:textId="277A1B26"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should not use the Company’s logo, trademark, or proprietary graphics in violation of applicable laws, in a way which suggests that they are representing the Company or while engaging in conduct that violates Company policy.</w:t>
      </w:r>
    </w:p>
    <w:p w14:paraId="5D379A89" w14:textId="52E9993C"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should not disclose, or post images or video of, any of the Company’s trade secrets or confidential business information (for example, information regarding the development of systems, processes, products, know-how and technology, business plans; health/financial information of clients; the Company’s attorney-client communications or other internal business-related confidential communications).</w:t>
      </w:r>
    </w:p>
    <w:p w14:paraId="2961B8E2" w14:textId="431AEC5D" w:rsidR="3E12B73C" w:rsidRDefault="4D915F10" w:rsidP="007E02DE">
      <w:pPr>
        <w:pStyle w:val="ListParagraph"/>
        <w:numPr>
          <w:ilvl w:val="0"/>
          <w:numId w:val="9"/>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should not post images or video of the Company’s employees, clients, vendors, or competitors that would be discriminatory, harassing, threatening, obscene, or similarly inappropriate. </w:t>
      </w:r>
    </w:p>
    <w:p w14:paraId="737740C0" w14:textId="07E73D59" w:rsidR="3E12B73C" w:rsidRDefault="3E12B73C" w:rsidP="0142AFA2">
      <w:pPr>
        <w:spacing w:after="0" w:line="276" w:lineRule="auto"/>
        <w:jc w:val="both"/>
        <w:rPr>
          <w:rFonts w:eastAsiaTheme="minorEastAsia"/>
          <w:noProof/>
          <w:color w:val="000000" w:themeColor="text1"/>
          <w:sz w:val="24"/>
          <w:szCs w:val="24"/>
          <w:lang w:val="en-US"/>
        </w:rPr>
      </w:pPr>
    </w:p>
    <w:p w14:paraId="32EBD905" w14:textId="7F536A4C"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Do not post any photos or client information to the internet in any form, including but not limited to any social media platforms, as this is in violation of the Health Insurance Portability and Accountability Act of 1996 (“</w:t>
      </w:r>
      <w:r w:rsidRPr="0142AFA2">
        <w:rPr>
          <w:rFonts w:eastAsiaTheme="minorEastAsia"/>
          <w:b/>
          <w:bCs/>
          <w:i/>
          <w:iCs/>
          <w:noProof/>
          <w:color w:val="000000" w:themeColor="text1"/>
          <w:sz w:val="24"/>
          <w:szCs w:val="24"/>
          <w:lang w:val="en-US"/>
        </w:rPr>
        <w:t>HIPAA</w:t>
      </w:r>
      <w:r w:rsidRPr="0142AFA2">
        <w:rPr>
          <w:rFonts w:eastAsiaTheme="minorEastAsia"/>
          <w:noProof/>
          <w:color w:val="000000" w:themeColor="text1"/>
          <w:sz w:val="24"/>
          <w:szCs w:val="24"/>
          <w:lang w:val="en-US"/>
        </w:rPr>
        <w:t>”).</w:t>
      </w:r>
    </w:p>
    <w:p w14:paraId="247E1D21" w14:textId="4455A746"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Do not use Company email addresses to register on social networks, blogs, or other online tools utilized for personal use.</w:t>
      </w:r>
    </w:p>
    <w:p w14:paraId="608497DD" w14:textId="62E7FFA4" w:rsidR="3E12B73C" w:rsidRDefault="4D915F10"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Outside Employment</w:t>
      </w:r>
    </w:p>
    <w:p w14:paraId="5F7FEB24" w14:textId="126BA6D2" w:rsidR="3E12B73C" w:rsidRDefault="3E12B73C" w:rsidP="0142AFA2">
      <w:pPr>
        <w:keepNext/>
        <w:keepLines/>
        <w:tabs>
          <w:tab w:val="num" w:pos="720"/>
        </w:tabs>
        <w:rPr>
          <w:noProof/>
          <w:lang w:val="en-US"/>
        </w:rPr>
      </w:pPr>
    </w:p>
    <w:p w14:paraId="21C8C0F4" w14:textId="70F0F873"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respects each employee’s right to engage in activities outside of employment such as those that are of a personal or private nature, to the extent that such activities do not create a conflict of interest as described in the Conflicts of Interest policy set forth in this Employee Manual or adversely affect the employee’s ability to perform their job. Under certain circumstances, however, if an employee’s personal conduct adversely affects performance on the job or makes it impossible for the employee to carry out any or all job duties while at work, appropriate disciplinary action up to and including termination of employment may be appropriate.</w:t>
      </w:r>
    </w:p>
    <w:p w14:paraId="4F7A7F18" w14:textId="731C7841" w:rsidR="3E12B73C" w:rsidRDefault="4D915F10"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 example of an activity that might adversely affect an employee’s ability to perform their job duties is outside employment. While the Company does not prohibit employees from holding other jobs, the following types of outside employment are generally prohibited (to the extent allowed under applicable law):</w:t>
      </w:r>
    </w:p>
    <w:p w14:paraId="0127DAAC" w14:textId="5BC375BE" w:rsidR="3E12B73C" w:rsidRDefault="3E12B73C" w:rsidP="0142AFA2">
      <w:pPr>
        <w:spacing w:after="0" w:line="276" w:lineRule="auto"/>
        <w:jc w:val="both"/>
        <w:rPr>
          <w:rFonts w:eastAsiaTheme="minorEastAsia"/>
          <w:noProof/>
          <w:color w:val="000000" w:themeColor="text1"/>
          <w:sz w:val="24"/>
          <w:szCs w:val="24"/>
          <w:lang w:val="en-US"/>
        </w:rPr>
      </w:pPr>
    </w:p>
    <w:p w14:paraId="43B37299" w14:textId="7A6DF880"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Employment that conflicts with the employee’s work schedule, duties, and responsibilities or creates an actual conflict of interest</w:t>
      </w:r>
      <w:r w:rsidR="0D9E4AE6" w:rsidRPr="0142AFA2">
        <w:rPr>
          <w:rFonts w:eastAsiaTheme="minorEastAsia"/>
          <w:noProof/>
          <w:color w:val="000000" w:themeColor="text1"/>
          <w:sz w:val="24"/>
          <w:szCs w:val="24"/>
          <w:lang w:val="en-US"/>
        </w:rPr>
        <w:t>.</w:t>
      </w:r>
    </w:p>
    <w:p w14:paraId="3F43B620" w14:textId="1749268A"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Employment that impairs or has a detrimental effect on the employee’s work performance with the Company</w:t>
      </w:r>
      <w:r w:rsidR="003559D7" w:rsidRPr="0142AFA2">
        <w:rPr>
          <w:rFonts w:eastAsiaTheme="minorEastAsia"/>
          <w:noProof/>
          <w:color w:val="000000" w:themeColor="text1"/>
          <w:sz w:val="24"/>
          <w:szCs w:val="24"/>
          <w:lang w:val="en-US"/>
        </w:rPr>
        <w:t>.</w:t>
      </w:r>
    </w:p>
    <w:p w14:paraId="408539A7" w14:textId="48BE6E63" w:rsidR="3E12B73C" w:rsidRDefault="4D915F10" w:rsidP="007E02DE">
      <w:pPr>
        <w:pStyle w:val="ListParagraph"/>
        <w:numPr>
          <w:ilvl w:val="0"/>
          <w:numId w:val="11"/>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Employment that requires employees to conduct work or related activities during working times or using any of the Company’s tools, materials, or equipment.</w:t>
      </w:r>
    </w:p>
    <w:p w14:paraId="1DE24066" w14:textId="64A912E7" w:rsidR="3E12B73C" w:rsidRDefault="3E12B73C" w:rsidP="0142AFA2">
      <w:pPr>
        <w:spacing w:after="0" w:line="276" w:lineRule="auto"/>
        <w:jc w:val="both"/>
        <w:rPr>
          <w:rFonts w:eastAsiaTheme="minorEastAsia"/>
          <w:noProof/>
          <w:color w:val="000000" w:themeColor="text1"/>
          <w:sz w:val="24"/>
          <w:szCs w:val="24"/>
          <w:lang w:val="en-US"/>
        </w:rPr>
      </w:pPr>
    </w:p>
    <w:p w14:paraId="0F1DBB52" w14:textId="43C72E6A"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the purposes of this policy, self-employment is considered outside employment.</w:t>
      </w:r>
    </w:p>
    <w:p w14:paraId="1B67C293" w14:textId="78B72C28" w:rsidR="3E12B73C" w:rsidRDefault="4D915F10"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not assume any responsibility for employees’ outside employment. Specifically, the Company will not provide workers’ compensation coverage or any other benefit for injuries occurring from, or arising out of, such outside employment.</w:t>
      </w:r>
    </w:p>
    <w:p w14:paraId="4A676EBD" w14:textId="77E6B983" w:rsidR="3E12B73C" w:rsidRDefault="0CCABC49" w:rsidP="0142AFA2">
      <w:pPr>
        <w:pStyle w:val="Heading1"/>
        <w:rPr>
          <w:noProof/>
          <w:sz w:val="40"/>
          <w:szCs w:val="40"/>
          <w:lang w:val="en-US"/>
        </w:rPr>
      </w:pPr>
      <w:r w:rsidRPr="0142AFA2">
        <w:rPr>
          <w:noProof/>
          <w:sz w:val="40"/>
          <w:szCs w:val="40"/>
          <w:lang w:val="en-US"/>
        </w:rPr>
        <w:t>Pay Practices</w:t>
      </w:r>
    </w:p>
    <w:p w14:paraId="0D96E87A" w14:textId="5196B2C9" w:rsidR="3E12B73C" w:rsidRDefault="3E12B73C" w:rsidP="0142AFA2">
      <w:pPr>
        <w:rPr>
          <w:noProof/>
          <w:lang w:val="en-US"/>
        </w:rPr>
      </w:pPr>
    </w:p>
    <w:p w14:paraId="38D5BA48" w14:textId="5F66DDF6"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Discussion of Wages</w:t>
      </w:r>
    </w:p>
    <w:p w14:paraId="6D2793C8" w14:textId="0F5C1396" w:rsidR="3E12B73C" w:rsidRDefault="3E12B73C" w:rsidP="0142AFA2">
      <w:pPr>
        <w:keepNext/>
        <w:keepLines/>
        <w:tabs>
          <w:tab w:val="num" w:pos="720"/>
        </w:tabs>
        <w:rPr>
          <w:noProof/>
          <w:lang w:val="en-US"/>
        </w:rPr>
      </w:pPr>
    </w:p>
    <w:p w14:paraId="53DB6237" w14:textId="65987BE6"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 employee is prohibited from disclosing the amount of their own wages. The Company will not terminate, discipline, or otherwise discriminate against any employee because the employee makes such a disclosure.</w:t>
      </w:r>
    </w:p>
    <w:p w14:paraId="65404F86" w14:textId="6DD7BAC7"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Performance Reviews</w:t>
      </w:r>
    </w:p>
    <w:p w14:paraId="20A17F17" w14:textId="71865728" w:rsidR="3E12B73C" w:rsidRDefault="3E12B73C" w:rsidP="0142AFA2">
      <w:pPr>
        <w:keepNext/>
        <w:keepLines/>
        <w:tabs>
          <w:tab w:val="num" w:pos="720"/>
        </w:tabs>
        <w:rPr>
          <w:noProof/>
          <w:lang w:val="en-US"/>
        </w:rPr>
      </w:pPr>
    </w:p>
    <w:p w14:paraId="01F19E8B" w14:textId="3C49F185"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Performance evaluations are generally scheduled after </w:t>
      </w:r>
      <w:r w:rsidRPr="0142AFA2">
        <w:rPr>
          <w:rFonts w:eastAsiaTheme="minorEastAsia"/>
          <w:noProof/>
          <w:color w:val="000000" w:themeColor="text1"/>
          <w:sz w:val="24"/>
          <w:szCs w:val="24"/>
          <w:highlight w:val="yellow"/>
          <w:lang w:val="en-US"/>
        </w:rPr>
        <w:t>the first 90 days</w:t>
      </w:r>
      <w:r w:rsidRPr="0142AFA2">
        <w:rPr>
          <w:rFonts w:eastAsiaTheme="minorEastAsia"/>
          <w:noProof/>
          <w:color w:val="000000" w:themeColor="text1"/>
          <w:sz w:val="24"/>
          <w:szCs w:val="24"/>
          <w:lang w:val="en-US"/>
        </w:rPr>
        <w:t xml:space="preserve"> of employment and </w:t>
      </w:r>
      <w:r w:rsidRPr="0142AFA2">
        <w:rPr>
          <w:rFonts w:eastAsiaTheme="minorEastAsia"/>
          <w:noProof/>
          <w:color w:val="000000" w:themeColor="text1"/>
          <w:sz w:val="24"/>
          <w:szCs w:val="24"/>
          <w:highlight w:val="yellow"/>
          <w:lang w:val="en-US"/>
        </w:rPr>
        <w:t>once a year or upon a change in assignment</w:t>
      </w:r>
      <w:r w:rsidRPr="0142AFA2">
        <w:rPr>
          <w:rFonts w:eastAsiaTheme="minorEastAsia"/>
          <w:noProof/>
          <w:color w:val="000000" w:themeColor="text1"/>
          <w:sz w:val="24"/>
          <w:szCs w:val="24"/>
          <w:lang w:val="en-US"/>
        </w:rPr>
        <w:t>s, however, supervisors and employees are strongly encouraged to discuss job performance and goals on an informal, day-to-day basis.</w:t>
      </w:r>
    </w:p>
    <w:p w14:paraId="56CBD93E" w14:textId="73DEA97B"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 positive performance review does not guarantee a salary increase or a promotion. These decisions are made at the discretion of the Company and depend on a number of factors, in addition to an employee’s individual performance.</w:t>
      </w:r>
    </w:p>
    <w:p w14:paraId="27F8977D" w14:textId="20B40785"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reserves the right to make any personnel changes (including employment termination) before or after performance evaluations.</w:t>
      </w:r>
    </w:p>
    <w:p w14:paraId="6B82636A" w14:textId="41B25564"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Payment of Wages</w:t>
      </w:r>
    </w:p>
    <w:p w14:paraId="4C06383D" w14:textId="48FD6163" w:rsidR="3E12B73C" w:rsidRDefault="3E12B73C" w:rsidP="0142AFA2">
      <w:pPr>
        <w:keepNext/>
        <w:keepLines/>
        <w:tabs>
          <w:tab w:val="num" w:pos="720"/>
        </w:tabs>
        <w:rPr>
          <w:noProof/>
          <w:lang w:val="en-US"/>
        </w:rPr>
      </w:pPr>
    </w:p>
    <w:p w14:paraId="20DAFDBE" w14:textId="48D4E263" w:rsidR="0BFC8B55" w:rsidRDefault="0BFC8B55" w:rsidP="23C1E11A">
      <w:pPr>
        <w:spacing w:after="240" w:line="276" w:lineRule="auto"/>
        <w:jc w:val="both"/>
        <w:rPr>
          <w:rFonts w:eastAsiaTheme="minorEastAsia"/>
          <w:noProof/>
          <w:color w:val="000000" w:themeColor="text1"/>
          <w:sz w:val="24"/>
          <w:szCs w:val="24"/>
          <w:lang w:val="en-US"/>
        </w:rPr>
      </w:pPr>
      <w:r w:rsidRPr="23C1E11A">
        <w:rPr>
          <w:rFonts w:eastAsiaTheme="minorEastAsia"/>
          <w:noProof/>
          <w:color w:val="000000" w:themeColor="text1"/>
          <w:sz w:val="24"/>
          <w:szCs w:val="24"/>
          <w:lang w:val="en-US"/>
        </w:rPr>
        <w:t xml:space="preserve">Employees will be paid </w:t>
      </w:r>
      <w:r w:rsidR="3D73E52D" w:rsidRPr="23C1E11A">
        <w:rPr>
          <w:rFonts w:eastAsiaTheme="minorEastAsia"/>
          <w:b/>
          <w:bCs/>
          <w:noProof/>
          <w:color w:val="000000" w:themeColor="text1"/>
          <w:sz w:val="24"/>
          <w:szCs w:val="24"/>
          <w:lang w:val="en-US"/>
        </w:rPr>
        <w:t xml:space="preserve">bi-weekly </w:t>
      </w:r>
      <w:r w:rsidRPr="23C1E11A">
        <w:rPr>
          <w:rFonts w:eastAsiaTheme="minorEastAsia"/>
          <w:noProof/>
          <w:color w:val="000000" w:themeColor="text1"/>
          <w:sz w:val="24"/>
          <w:szCs w:val="24"/>
          <w:lang w:val="en-US"/>
        </w:rPr>
        <w:t xml:space="preserve">on </w:t>
      </w:r>
      <w:r w:rsidR="3182C4B8" w:rsidRPr="23C1E11A">
        <w:rPr>
          <w:rFonts w:eastAsiaTheme="minorEastAsia"/>
          <w:b/>
          <w:bCs/>
          <w:noProof/>
          <w:color w:val="000000" w:themeColor="text1"/>
          <w:sz w:val="24"/>
          <w:szCs w:val="24"/>
          <w:lang w:val="en-US"/>
        </w:rPr>
        <w:t>1</w:t>
      </w:r>
      <w:r w:rsidR="3182C4B8" w:rsidRPr="23C1E11A">
        <w:rPr>
          <w:rFonts w:eastAsiaTheme="minorEastAsia"/>
          <w:b/>
          <w:bCs/>
          <w:noProof/>
          <w:color w:val="000000" w:themeColor="text1"/>
          <w:sz w:val="24"/>
          <w:szCs w:val="24"/>
          <w:vertAlign w:val="superscript"/>
          <w:lang w:val="en-US"/>
        </w:rPr>
        <w:t>st</w:t>
      </w:r>
      <w:r w:rsidR="3182C4B8" w:rsidRPr="23C1E11A">
        <w:rPr>
          <w:rFonts w:eastAsiaTheme="minorEastAsia"/>
          <w:b/>
          <w:bCs/>
          <w:noProof/>
          <w:color w:val="000000" w:themeColor="text1"/>
          <w:sz w:val="24"/>
          <w:szCs w:val="24"/>
          <w:lang w:val="en-US"/>
        </w:rPr>
        <w:t xml:space="preserve"> </w:t>
      </w:r>
      <w:r w:rsidR="0A1869AD" w:rsidRPr="23C1E11A">
        <w:rPr>
          <w:rFonts w:eastAsiaTheme="minorEastAsia"/>
          <w:b/>
          <w:bCs/>
          <w:noProof/>
          <w:color w:val="000000" w:themeColor="text1"/>
          <w:sz w:val="24"/>
          <w:szCs w:val="24"/>
          <w:lang w:val="en-US"/>
        </w:rPr>
        <w:t>and 16</w:t>
      </w:r>
      <w:r w:rsidR="0A1869AD" w:rsidRPr="23C1E11A">
        <w:rPr>
          <w:rFonts w:eastAsiaTheme="minorEastAsia"/>
          <w:b/>
          <w:bCs/>
          <w:noProof/>
          <w:color w:val="000000" w:themeColor="text1"/>
          <w:sz w:val="24"/>
          <w:szCs w:val="24"/>
          <w:vertAlign w:val="superscript"/>
          <w:lang w:val="en-US"/>
        </w:rPr>
        <w:t>th</w:t>
      </w:r>
      <w:r w:rsidR="0A1869AD" w:rsidRPr="23C1E11A">
        <w:rPr>
          <w:rFonts w:eastAsiaTheme="minorEastAsia"/>
          <w:b/>
          <w:bCs/>
          <w:noProof/>
          <w:color w:val="000000" w:themeColor="text1"/>
          <w:sz w:val="24"/>
          <w:szCs w:val="24"/>
          <w:lang w:val="en-US"/>
        </w:rPr>
        <w:t xml:space="preserve"> of each month </w:t>
      </w:r>
      <w:r w:rsidRPr="23C1E11A">
        <w:rPr>
          <w:rFonts w:eastAsiaTheme="minorEastAsia"/>
          <w:noProof/>
          <w:color w:val="000000" w:themeColor="text1"/>
          <w:sz w:val="24"/>
          <w:szCs w:val="24"/>
          <w:lang w:val="en-US"/>
        </w:rPr>
        <w:t>by direct deposit.</w:t>
      </w:r>
    </w:p>
    <w:p w14:paraId="3E895054" w14:textId="448AEBE6" w:rsidR="3E12B73C" w:rsidRDefault="0BFC8B55" w:rsidP="23C1E11A">
      <w:pPr>
        <w:spacing w:after="240" w:line="276" w:lineRule="auto"/>
        <w:jc w:val="both"/>
        <w:rPr>
          <w:rFonts w:eastAsiaTheme="minorEastAsia"/>
          <w:noProof/>
          <w:color w:val="000000" w:themeColor="text1"/>
          <w:sz w:val="24"/>
          <w:szCs w:val="24"/>
          <w:lang w:val="en-US"/>
        </w:rPr>
      </w:pPr>
      <w:r w:rsidRPr="23C1E11A">
        <w:rPr>
          <w:rFonts w:eastAsiaTheme="minorEastAsia"/>
          <w:noProof/>
          <w:color w:val="000000" w:themeColor="text1"/>
          <w:sz w:val="24"/>
          <w:szCs w:val="24"/>
          <w:lang w:val="en-US"/>
        </w:rPr>
        <w:t>If the regular payday falls on a Company-recognized holiday</w:t>
      </w:r>
      <w:r w:rsidR="0D7081E3" w:rsidRPr="23C1E11A">
        <w:rPr>
          <w:rFonts w:eastAsiaTheme="minorEastAsia"/>
          <w:noProof/>
          <w:color w:val="000000" w:themeColor="text1"/>
          <w:sz w:val="24"/>
          <w:szCs w:val="24"/>
          <w:lang w:val="en-US"/>
        </w:rPr>
        <w:t>/weekend</w:t>
      </w:r>
      <w:r w:rsidRPr="23C1E11A">
        <w:rPr>
          <w:rFonts w:eastAsiaTheme="minorEastAsia"/>
          <w:noProof/>
          <w:color w:val="000000" w:themeColor="text1"/>
          <w:sz w:val="24"/>
          <w:szCs w:val="24"/>
          <w:lang w:val="en-US"/>
        </w:rPr>
        <w:t xml:space="preserve">, then employees will be paid on the workday </w:t>
      </w:r>
      <w:r w:rsidR="3FAED867" w:rsidRPr="23C1E11A">
        <w:rPr>
          <w:rFonts w:eastAsiaTheme="minorEastAsia"/>
          <w:noProof/>
          <w:color w:val="000000" w:themeColor="text1"/>
          <w:sz w:val="24"/>
          <w:szCs w:val="24"/>
          <w:lang w:val="en-US"/>
        </w:rPr>
        <w:t xml:space="preserve">after </w:t>
      </w:r>
      <w:r w:rsidRPr="23C1E11A">
        <w:rPr>
          <w:rFonts w:eastAsiaTheme="minorEastAsia"/>
          <w:noProof/>
          <w:color w:val="000000" w:themeColor="text1"/>
          <w:sz w:val="24"/>
          <w:szCs w:val="24"/>
          <w:lang w:val="en-US"/>
        </w:rPr>
        <w:t>the regular payday.</w:t>
      </w:r>
    </w:p>
    <w:p w14:paraId="3B861544" w14:textId="741394BC"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Paycheck Deductions</w:t>
      </w:r>
    </w:p>
    <w:p w14:paraId="589542D7" w14:textId="37B92A69" w:rsidR="3E12B73C" w:rsidRDefault="3E12B73C" w:rsidP="0142AFA2">
      <w:pPr>
        <w:keepNext/>
        <w:keepLines/>
        <w:tabs>
          <w:tab w:val="num" w:pos="720"/>
        </w:tabs>
        <w:rPr>
          <w:noProof/>
          <w:lang w:val="en-US"/>
        </w:rPr>
      </w:pPr>
    </w:p>
    <w:p w14:paraId="3A0ED29D" w14:textId="7754D2B8"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required by federal and some state laws to make certain deductions from an employee’s paycheck each pay period. Such deductions typically include taxes and Social Security. Depending on state law and the benefits an employee chooses, additional deductions may occur.</w:t>
      </w:r>
    </w:p>
    <w:p w14:paraId="1910A437" w14:textId="061E4968" w:rsidR="3E12B73C" w:rsidRDefault="0BFC8B55" w:rsidP="23C1E11A">
      <w:pPr>
        <w:spacing w:after="240" w:line="276" w:lineRule="auto"/>
        <w:jc w:val="both"/>
        <w:rPr>
          <w:rFonts w:eastAsiaTheme="minorEastAsia"/>
          <w:noProof/>
          <w:color w:val="000000" w:themeColor="text1"/>
          <w:sz w:val="24"/>
          <w:szCs w:val="24"/>
          <w:lang w:val="en-US"/>
        </w:rPr>
      </w:pPr>
      <w:r w:rsidRPr="23C1E11A">
        <w:rPr>
          <w:rFonts w:eastAsiaTheme="minorEastAsia"/>
          <w:noProof/>
          <w:color w:val="000000" w:themeColor="text1"/>
          <w:sz w:val="24"/>
          <w:szCs w:val="24"/>
          <w:lang w:val="en-US"/>
        </w:rPr>
        <w:t>The pay of some non-exempt employees may be subject to additional deductions. Such deductions will be made in accordance with state and federal law</w:t>
      </w:r>
      <w:r w:rsidR="18EC90BC" w:rsidRPr="23C1E11A">
        <w:rPr>
          <w:rFonts w:eastAsiaTheme="minorEastAsia"/>
          <w:noProof/>
          <w:color w:val="000000" w:themeColor="text1"/>
          <w:sz w:val="24"/>
          <w:szCs w:val="24"/>
          <w:lang w:val="en-US"/>
        </w:rPr>
        <w:t>.</w:t>
      </w:r>
    </w:p>
    <w:p w14:paraId="183EBF73" w14:textId="054D1CB6"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amount of all deductions will be listed on the employee’s pay stub.</w:t>
      </w:r>
    </w:p>
    <w:p w14:paraId="5BC63C5B" w14:textId="751BB1FB"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Reporting Errors and Obtaining More Information</w:t>
      </w:r>
    </w:p>
    <w:p w14:paraId="7CC1E6A6" w14:textId="69B2C50B" w:rsidR="3E12B73C" w:rsidRDefault="3E12B73C" w:rsidP="0142AFA2">
      <w:pPr>
        <w:keepNext/>
        <w:keepLines/>
        <w:tabs>
          <w:tab w:val="num" w:pos="720"/>
        </w:tabs>
        <w:rPr>
          <w:noProof/>
          <w:lang w:val="en-US"/>
        </w:rPr>
      </w:pPr>
    </w:p>
    <w:p w14:paraId="7162A046" w14:textId="6425C966"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works hard to ensure that all employees are paid correctly, but mistakes can happen. When mistakes do occur and are brought to the Company’s attention, the Company will promptly make any corrections necessary. All employees should review each paycheck and pay stub when they receive it to make sure their pay and reported hours are correct.</w:t>
      </w:r>
    </w:p>
    <w:p w14:paraId="7C4C0412" w14:textId="1C990E13"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any employee, exempt or nonexempt, has questions about deductions from their pay, believes they have been subjected to improper deductions, or believes that the amount paid does not accurately reflect the employee’s total hours worked or salary, that employee should promptly contact the</w:t>
      </w:r>
      <w:r w:rsidRPr="0142AFA2">
        <w:rPr>
          <w:rFonts w:eastAsiaTheme="minorEastAsia"/>
          <w:noProof/>
          <w:color w:val="000000" w:themeColor="text1"/>
          <w:sz w:val="24"/>
          <w:szCs w:val="24"/>
          <w:highlight w:val="yellow"/>
          <w:lang w:val="en-US"/>
        </w:rPr>
        <w:t xml:space="preserve"> </w:t>
      </w:r>
      <w:r w:rsidRPr="0142AFA2">
        <w:rPr>
          <w:rFonts w:eastAsiaTheme="minorEastAsia"/>
          <w:noProof/>
          <w:color w:val="000000" w:themeColor="text1"/>
          <w:sz w:val="24"/>
          <w:szCs w:val="24"/>
          <w:lang w:val="en-US"/>
        </w:rPr>
        <w:t>Company’s Human Resources Department, their immediate supervisor, or Company payroll personnel. Every report will be fully investigated, and the Company will provide the employee with any compensation to which the employee is entitled in a timely fashion.</w:t>
      </w:r>
    </w:p>
    <w:p w14:paraId="1DC1BB05" w14:textId="5CC33626" w:rsidR="3E12B73C" w:rsidRDefault="0BFC8B55" w:rsidP="0142AFA2">
      <w:pPr>
        <w:spacing w:after="240" w:line="276" w:lineRule="auto"/>
        <w:jc w:val="both"/>
        <w:rPr>
          <w:rFonts w:eastAsiaTheme="minorEastAsia"/>
          <w:noProof/>
          <w:color w:val="000000" w:themeColor="text1"/>
          <w:sz w:val="24"/>
          <w:szCs w:val="24"/>
          <w:highlight w:val="yellow"/>
          <w:lang w:val="en-US"/>
        </w:rPr>
      </w:pPr>
      <w:r w:rsidRPr="0142AFA2">
        <w:rPr>
          <w:rFonts w:eastAsiaTheme="minorEastAsia"/>
          <w:noProof/>
          <w:color w:val="000000" w:themeColor="text1"/>
          <w:sz w:val="24"/>
          <w:szCs w:val="24"/>
          <w:lang w:val="en-US"/>
        </w:rPr>
        <w:t xml:space="preserve">The Company complies with all applicable laws, including the FLSA, and will not allow any form of retaliation against individuals who make good faith reports of alleged violations of this policy, or who cooperate in an investigation by the Company, even if the reports do not reveal any errors or wrongdoing. The Company will investigate all claims of retaliation promptly and, to the extent reasonably possible consistent with a thorough investigation, on a confidential basis. If the Company concludes that an employee has violated this policy, corrective action will be taken, where appropriate, up to and including employment termination. Retaliation is unacceptable, and any form of retaliation in violation of this policy will result in disciplinary action, up to and including employment termination. Any employee who believes they have been subjected to retaliation should contact the Company’s </w:t>
      </w:r>
      <w:r w:rsidRPr="0142AFA2">
        <w:rPr>
          <w:rFonts w:eastAsiaTheme="minorEastAsia"/>
          <w:noProof/>
          <w:color w:val="000000" w:themeColor="text1"/>
          <w:sz w:val="24"/>
          <w:szCs w:val="24"/>
          <w:highlight w:val="yellow"/>
          <w:lang w:val="en-US"/>
        </w:rPr>
        <w:t>Human Resources Department</w:t>
      </w:r>
    </w:p>
    <w:p w14:paraId="223A5860" w14:textId="5206AFD3" w:rsidR="3E12B73C" w:rsidRDefault="0BFC8B55" w:rsidP="0142AFA2">
      <w:pPr>
        <w:pStyle w:val="Heading2"/>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Work Schedules</w:t>
      </w:r>
    </w:p>
    <w:p w14:paraId="4DC37A00" w14:textId="2C7A7CC8" w:rsidR="3E12B73C" w:rsidRDefault="3E12B73C" w:rsidP="0142AFA2">
      <w:pPr>
        <w:rPr>
          <w:noProof/>
          <w:lang w:val="en-US"/>
        </w:rPr>
      </w:pPr>
    </w:p>
    <w:p w14:paraId="405C9FCD" w14:textId="4C1A57DB" w:rsidR="3E12B73C" w:rsidRDefault="0BFC8B55" w:rsidP="23C1E11A">
      <w:pPr>
        <w:spacing w:after="240" w:line="276" w:lineRule="auto"/>
        <w:jc w:val="both"/>
        <w:rPr>
          <w:rFonts w:eastAsiaTheme="minorEastAsia"/>
          <w:noProof/>
          <w:color w:val="000000" w:themeColor="text1"/>
          <w:sz w:val="24"/>
          <w:szCs w:val="24"/>
          <w:lang w:val="en-US"/>
        </w:rPr>
      </w:pPr>
      <w:r w:rsidRPr="23C1E11A">
        <w:rPr>
          <w:rFonts w:eastAsiaTheme="minorEastAsia"/>
          <w:noProof/>
          <w:color w:val="000000" w:themeColor="text1"/>
          <w:sz w:val="24"/>
          <w:szCs w:val="24"/>
          <w:lang w:val="en-US"/>
        </w:rPr>
        <w:t xml:space="preserve">The Company’s office is normally open for business from Monday through Friday, [ </w:t>
      </w:r>
      <w:r w:rsidR="76D5C60B" w:rsidRPr="23C1E11A">
        <w:rPr>
          <w:rFonts w:eastAsiaTheme="minorEastAsia"/>
          <w:noProof/>
          <w:color w:val="000000" w:themeColor="text1"/>
          <w:sz w:val="24"/>
          <w:szCs w:val="24"/>
          <w:lang w:val="en-US"/>
        </w:rPr>
        <w:t>8</w:t>
      </w:r>
      <w:r w:rsidRPr="23C1E11A">
        <w:rPr>
          <w:rFonts w:eastAsiaTheme="minorEastAsia"/>
          <w:noProof/>
          <w:color w:val="000000" w:themeColor="text1"/>
          <w:sz w:val="24"/>
          <w:szCs w:val="24"/>
          <w:lang w:val="en-US"/>
        </w:rPr>
        <w:t xml:space="preserve"> A.M. TO </w:t>
      </w:r>
      <w:r w:rsidR="0568F265" w:rsidRPr="23C1E11A">
        <w:rPr>
          <w:rFonts w:eastAsiaTheme="minorEastAsia"/>
          <w:noProof/>
          <w:color w:val="000000" w:themeColor="text1"/>
          <w:sz w:val="24"/>
          <w:szCs w:val="24"/>
          <w:lang w:val="en-US"/>
        </w:rPr>
        <w:t xml:space="preserve">4:30 </w:t>
      </w:r>
      <w:r w:rsidRPr="23C1E11A">
        <w:rPr>
          <w:rFonts w:eastAsiaTheme="minorEastAsia"/>
          <w:noProof/>
          <w:color w:val="000000" w:themeColor="text1"/>
          <w:sz w:val="24"/>
          <w:szCs w:val="24"/>
          <w:lang w:val="en-US"/>
        </w:rPr>
        <w:t>P.M. Caregiving services are provided around the clock. Employee supervisors will assign each employee’s work schedule.</w:t>
      </w:r>
    </w:p>
    <w:p w14:paraId="306FC3FA" w14:textId="6D7F4683" w:rsidR="3E12B73C" w:rsidRDefault="0BFC8B55" w:rsidP="1954B264">
      <w:pPr>
        <w:spacing w:after="240" w:line="276" w:lineRule="auto"/>
        <w:jc w:val="both"/>
        <w:rPr>
          <w:rFonts w:eastAsiaTheme="minorEastAsia"/>
          <w:noProof/>
          <w:color w:val="000000" w:themeColor="text1"/>
          <w:sz w:val="24"/>
          <w:szCs w:val="24"/>
          <w:lang w:val="en-US"/>
        </w:rPr>
      </w:pPr>
      <w:r w:rsidRPr="1954B264">
        <w:rPr>
          <w:rFonts w:eastAsiaTheme="minorEastAsia"/>
          <w:noProof/>
          <w:color w:val="000000" w:themeColor="text1"/>
          <w:sz w:val="24"/>
          <w:szCs w:val="24"/>
          <w:lang w:val="en-US"/>
        </w:rPr>
        <w:t>All employees are expected to be ready to perform their work at the start of their shift. Staffing needs and operational demands may necessitate variations in starting and ending times, as well as variations in total hours that may be scheduled each day and week.</w:t>
      </w:r>
    </w:p>
    <w:p w14:paraId="233EDE91" w14:textId="483E255F" w:rsidR="48E25E5E" w:rsidRDefault="48E25E5E" w:rsidP="1954B264">
      <w:pPr>
        <w:spacing w:after="0"/>
        <w:jc w:val="both"/>
        <w:rPr>
          <w:rFonts w:eastAsiaTheme="minorEastAsia"/>
          <w:noProof/>
          <w:sz w:val="36"/>
          <w:szCs w:val="36"/>
          <w:lang w:val="en-US"/>
        </w:rPr>
      </w:pPr>
      <w:r w:rsidRPr="1954B264">
        <w:rPr>
          <w:rFonts w:eastAsiaTheme="minorEastAsia"/>
          <w:noProof/>
          <w:color w:val="2F5496" w:themeColor="accent1" w:themeShade="BF"/>
          <w:sz w:val="36"/>
          <w:szCs w:val="36"/>
          <w:lang w:val="en-US"/>
        </w:rPr>
        <w:t>Live-In Care</w:t>
      </w:r>
    </w:p>
    <w:p w14:paraId="4DF95275" w14:textId="73F7764F" w:rsidR="1954B264" w:rsidRDefault="1954B264" w:rsidP="1954B264">
      <w:pPr>
        <w:spacing w:after="0"/>
        <w:jc w:val="both"/>
        <w:rPr>
          <w:rFonts w:eastAsiaTheme="minorEastAsia"/>
          <w:noProof/>
          <w:color w:val="2F5496" w:themeColor="accent1" w:themeShade="BF"/>
          <w:sz w:val="36"/>
          <w:szCs w:val="36"/>
          <w:lang w:val="en-US"/>
        </w:rPr>
      </w:pPr>
    </w:p>
    <w:p w14:paraId="50155F89" w14:textId="4EE36EBB" w:rsidR="48E25E5E" w:rsidRDefault="48E25E5E" w:rsidP="1954B264">
      <w:pPr>
        <w:spacing w:after="0" w:line="276" w:lineRule="auto"/>
        <w:jc w:val="both"/>
        <w:rPr>
          <w:rFonts w:eastAsiaTheme="minorEastAsia"/>
          <w:noProof/>
          <w:color w:val="000000" w:themeColor="text1"/>
          <w:sz w:val="24"/>
          <w:szCs w:val="24"/>
          <w:lang w:val="en-US"/>
        </w:rPr>
      </w:pPr>
      <w:r w:rsidRPr="1954B264">
        <w:rPr>
          <w:rFonts w:eastAsiaTheme="minorEastAsia"/>
          <w:noProof/>
          <w:color w:val="000000" w:themeColor="text1"/>
          <w:sz w:val="24"/>
          <w:szCs w:val="24"/>
          <w:lang w:val="en-US"/>
        </w:rPr>
        <w:t>Employees are not permitted to reside permanently on a client’s premises. Employees who work for five days and nights (and 120 hours or more) or for five consecutive days (regardless of the number of hours) are considered live-in staff. Unless applicable state law requires otherwise, employees who qualify as live-in staff may agree to exclude bona fide sleep time (pursuant to the same rules expressed in the Employees Working 24-Hour Shifts Policy), bona fide meal time, and other off-duty time. Such exclusions from compensable working time will be set forth in a written agreement. Any agreement for the treatment of compensable time for live-in employees must meet the requirements of federal and applicable state law and be an employer-employee agreement, not a unilateral decision by the Company. This agreement must be in writing. To the extent permitted by applicable law, the Company will not provide live-in employees with state overtime compensation, one and one-half times their regular rate of pay for every hour worked in excess of 40 hours per workweek.</w:t>
      </w:r>
    </w:p>
    <w:p w14:paraId="11D53DAC" w14:textId="6236FD95" w:rsidR="1954B264" w:rsidRDefault="1954B264" w:rsidP="1954B264">
      <w:pPr>
        <w:spacing w:after="240" w:line="276" w:lineRule="auto"/>
        <w:jc w:val="both"/>
        <w:rPr>
          <w:rFonts w:eastAsiaTheme="minorEastAsia"/>
          <w:noProof/>
          <w:color w:val="000000" w:themeColor="text1"/>
          <w:sz w:val="24"/>
          <w:szCs w:val="24"/>
          <w:lang w:val="en-US"/>
        </w:rPr>
      </w:pPr>
    </w:p>
    <w:p w14:paraId="7324708D" w14:textId="360BCDAA"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Meal and Rest Breaks</w:t>
      </w:r>
    </w:p>
    <w:p w14:paraId="691DF026" w14:textId="34FA2EBF" w:rsidR="3E12B73C" w:rsidRDefault="3E12B73C" w:rsidP="0142AFA2">
      <w:pPr>
        <w:keepNext/>
        <w:keepLines/>
        <w:tabs>
          <w:tab w:val="num" w:pos="720"/>
        </w:tabs>
        <w:rPr>
          <w:noProof/>
          <w:lang w:val="en-US"/>
        </w:rPr>
      </w:pPr>
    </w:p>
    <w:p w14:paraId="5288FB30" w14:textId="4B2C0C17" w:rsidR="3E12B73C" w:rsidRDefault="0BFC8B55"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It is the Company’s policy to comply with any applicable federal, state, and municipal laws regarding meal and rest breaks. </w:t>
      </w:r>
    </w:p>
    <w:p w14:paraId="2D5534CD" w14:textId="4FC691AE" w:rsidR="3E12B73C" w:rsidRDefault="3E12B73C" w:rsidP="0142AFA2">
      <w:pPr>
        <w:spacing w:after="0" w:line="276" w:lineRule="auto"/>
        <w:jc w:val="both"/>
        <w:rPr>
          <w:rFonts w:eastAsiaTheme="minorEastAsia"/>
          <w:noProof/>
          <w:color w:val="000000" w:themeColor="text1"/>
          <w:sz w:val="24"/>
          <w:szCs w:val="24"/>
          <w:lang w:val="en-US"/>
        </w:rPr>
      </w:pPr>
    </w:p>
    <w:p w14:paraId="0D681945" w14:textId="6A63E276" w:rsidR="3E12B73C" w:rsidRDefault="0BFC8B55"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state in which you work has are no applicable meal or rest break requirements for adults. Accordingly, the Company does not provide any meal or break time for nonexempt employees in this state. The Company may in its discretion provide non-exempt employees with break time as appropriate, but any such breaks are not guaranteed. </w:t>
      </w:r>
    </w:p>
    <w:p w14:paraId="69555D32" w14:textId="0A0C6AC6" w:rsidR="3E12B73C" w:rsidRDefault="3E12B73C" w:rsidP="0142AFA2">
      <w:pPr>
        <w:spacing w:after="0" w:line="276" w:lineRule="auto"/>
        <w:jc w:val="both"/>
        <w:rPr>
          <w:rFonts w:eastAsiaTheme="minorEastAsia"/>
          <w:noProof/>
          <w:color w:val="000000" w:themeColor="text1"/>
          <w:sz w:val="24"/>
          <w:szCs w:val="24"/>
          <w:lang w:val="en-US"/>
        </w:rPr>
      </w:pPr>
    </w:p>
    <w:p w14:paraId="51650C9A" w14:textId="1FFCAF68" w:rsidR="3E12B73C" w:rsidRDefault="0BFC8B55"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Any rest breaks that last 20 minutes or less will be counted as work hours, and the Company will pay non-exempt employees for the same. </w:t>
      </w:r>
    </w:p>
    <w:p w14:paraId="3C9E385B" w14:textId="79BE8E18" w:rsidR="3E12B73C" w:rsidRDefault="3E12B73C" w:rsidP="0142AFA2">
      <w:pPr>
        <w:spacing w:after="0" w:line="276" w:lineRule="auto"/>
        <w:jc w:val="both"/>
        <w:rPr>
          <w:rFonts w:eastAsiaTheme="minorEastAsia"/>
          <w:noProof/>
          <w:color w:val="000000" w:themeColor="text1"/>
          <w:sz w:val="24"/>
          <w:szCs w:val="24"/>
          <w:lang w:val="en-US"/>
        </w:rPr>
      </w:pPr>
    </w:p>
    <w:p w14:paraId="31F7AB07" w14:textId="7DAEAB9D"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the Company in its discretion provides non-exempt employees with a duty-free meal break that lasts at least 30 consecutive minutes, that meal break time does not constitute hours worked for purposes of federal law and will be unpaid. If the Company in its discretion provides nonexempt employees with a duty-free meal break that lasts at least 30 consecutive minutes, the Company requires that non-exempt employee record the start and end times of their meal breaks utilizing the Company’s timekeeping system.</w:t>
      </w:r>
    </w:p>
    <w:p w14:paraId="3248CD2A" w14:textId="1F7A82CA"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Meal and Rest Breaks for Minors</w:t>
      </w:r>
    </w:p>
    <w:p w14:paraId="5977C00A" w14:textId="4FAB434C" w:rsidR="3E12B73C" w:rsidRDefault="3E12B73C" w:rsidP="0142AFA2">
      <w:pPr>
        <w:keepNext/>
        <w:keepLines/>
        <w:tabs>
          <w:tab w:val="num" w:pos="720"/>
        </w:tabs>
        <w:rPr>
          <w:noProof/>
          <w:lang w:val="en-US"/>
        </w:rPr>
      </w:pPr>
    </w:p>
    <w:p w14:paraId="38A53CE2" w14:textId="6613738A" w:rsidR="3E12B73C" w:rsidRDefault="0BFC8B55"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It is the Company’s policy to comply with all laws regarding meal and rest breaks. Employees should ask their supervisor or the Company’s Human Resources Department for additional information regarding meal and rest breaks required under state law.</w:t>
      </w:r>
    </w:p>
    <w:p w14:paraId="3B03718B" w14:textId="7584F3C1" w:rsidR="3E12B73C" w:rsidRDefault="3E12B73C" w:rsidP="0142AFA2">
      <w:pPr>
        <w:spacing w:after="0" w:line="276" w:lineRule="auto"/>
        <w:jc w:val="both"/>
        <w:rPr>
          <w:rFonts w:eastAsiaTheme="minorEastAsia"/>
          <w:noProof/>
          <w:color w:val="000000" w:themeColor="text1"/>
          <w:sz w:val="24"/>
          <w:szCs w:val="24"/>
          <w:lang w:val="en-US"/>
        </w:rPr>
      </w:pPr>
    </w:p>
    <w:p w14:paraId="7CF88094" w14:textId="2DABB65E" w:rsidR="3E12B73C" w:rsidRDefault="0BFC8B55" w:rsidP="64CC62FE">
      <w:pPr>
        <w:spacing w:after="0" w:line="276" w:lineRule="auto"/>
        <w:jc w:val="both"/>
        <w:rPr>
          <w:rFonts w:eastAsiaTheme="minorEastAsia"/>
          <w:noProof/>
          <w:color w:val="000000" w:themeColor="text1"/>
          <w:sz w:val="24"/>
          <w:szCs w:val="24"/>
          <w:highlight w:val="yellow"/>
          <w:lang w:val="en-US"/>
        </w:rPr>
      </w:pPr>
      <w:r w:rsidRPr="64CC62FE">
        <w:rPr>
          <w:rFonts w:eastAsiaTheme="minorEastAsia"/>
          <w:noProof/>
          <w:color w:val="000000" w:themeColor="text1"/>
          <w:sz w:val="24"/>
          <w:szCs w:val="24"/>
          <w:highlight w:val="yellow"/>
          <w:lang w:val="en-US"/>
        </w:rPr>
        <w:t>In accordance with Michigan law, employees under 18 years of age shall be provided one uninterrupted rest period of 30 minutes if scheduled to work more than five continuous hours. An interval of less than 30 minutes shall not be considered to interrupt a continuous period of work.</w:t>
      </w:r>
      <w:r w:rsidRPr="64CC62FE">
        <w:rPr>
          <w:rFonts w:eastAsiaTheme="minorEastAsia"/>
          <w:noProof/>
          <w:color w:val="000000" w:themeColor="text1"/>
          <w:sz w:val="24"/>
          <w:szCs w:val="24"/>
          <w:lang w:val="en-US"/>
        </w:rPr>
        <w:t xml:space="preserve"> </w:t>
      </w:r>
    </w:p>
    <w:p w14:paraId="440816D2" w14:textId="3AFD77AE" w:rsidR="3E12B73C" w:rsidRDefault="3E12B73C" w:rsidP="0142AFA2">
      <w:pPr>
        <w:spacing w:after="0" w:line="276" w:lineRule="auto"/>
        <w:jc w:val="both"/>
        <w:rPr>
          <w:rFonts w:eastAsiaTheme="minorEastAsia"/>
          <w:noProof/>
          <w:color w:val="000000" w:themeColor="text1"/>
          <w:sz w:val="24"/>
          <w:szCs w:val="24"/>
          <w:lang w:val="en-US"/>
        </w:rPr>
      </w:pPr>
    </w:p>
    <w:p w14:paraId="3B153BDE" w14:textId="16168F19" w:rsidR="3E12B73C" w:rsidRDefault="0BFC8B55"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Meal breaks lasting 30 minutes or more are not considered “hours worked” for purposes of applicable law and will not be paid for eligible employees. Eligible employees must record the beginning and ending time of their meal breaks each day on their time records.</w:t>
      </w:r>
    </w:p>
    <w:p w14:paraId="7D8C3838" w14:textId="296F903E" w:rsidR="3E12B73C" w:rsidRDefault="3E12B73C" w:rsidP="0142AFA2">
      <w:pPr>
        <w:spacing w:after="0" w:line="240" w:lineRule="auto"/>
        <w:rPr>
          <w:rFonts w:ascii="Times New Roman" w:eastAsia="Times New Roman" w:hAnsi="Times New Roman" w:cs="Times New Roman"/>
          <w:noProof/>
          <w:color w:val="000000" w:themeColor="text1"/>
          <w:sz w:val="24"/>
          <w:szCs w:val="24"/>
          <w:lang w:val="en-US"/>
        </w:rPr>
      </w:pPr>
    </w:p>
    <w:p w14:paraId="2814F8BF" w14:textId="71FECDD8"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Lactation Accommodation</w:t>
      </w:r>
    </w:p>
    <w:p w14:paraId="1DBCF689" w14:textId="189925F7" w:rsidR="3E12B73C" w:rsidRDefault="3E12B73C" w:rsidP="0142AFA2">
      <w:pPr>
        <w:keepNext/>
        <w:keepLines/>
        <w:tabs>
          <w:tab w:val="num" w:pos="720"/>
        </w:tabs>
        <w:rPr>
          <w:noProof/>
          <w:lang w:val="en-US"/>
        </w:rPr>
      </w:pPr>
    </w:p>
    <w:p w14:paraId="4885862F" w14:textId="72A152FC" w:rsidR="3E12B73C" w:rsidRDefault="0BFC8B55"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Lactation Breaks</w:t>
      </w:r>
    </w:p>
    <w:p w14:paraId="131C7AD7" w14:textId="650FC134" w:rsidR="3E12B73C" w:rsidRDefault="3E12B73C" w:rsidP="0142AFA2">
      <w:pPr>
        <w:keepNext/>
        <w:keepLines/>
        <w:widowControl w:val="0"/>
        <w:tabs>
          <w:tab w:val="num" w:pos="720"/>
        </w:tabs>
        <w:rPr>
          <w:noProof/>
          <w:lang w:val="en-US"/>
        </w:rPr>
      </w:pPr>
    </w:p>
    <w:p w14:paraId="02882557" w14:textId="6AB66457"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provide a reasonable amount of break time to accommodate both an exempt and non-exempt employee desiring to express breast milk for the employee’s infant child for up to one year following the birth of the covered employee’s child during the workday. Employees needing breaks for lactation purposes may use ordinary paid rest breaks or may take other reasonable break time when needed. If possible, the lactation break time should run concurrently with scheduled meal and rest breaks already provided to an employee. If the lactation break time cannot run concurrently with meal and rest breaks already provided or additional time is needed, the lactation break time will be unpaid for all non-exempt employees, provided the employee is completely relieved of all work-related duties as provided below. Exempt employees will be paid their full weekly salary as required by federal, state, and local law, regardless of whether they take breaks to express breast milk.</w:t>
      </w:r>
    </w:p>
    <w:p w14:paraId="7BEB6B9E" w14:textId="7A461F4C"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Non-exempt employees will be relieved of all work-related duties during any unpaid break. For non-exempt employees, where unpaid breaks or additional time are required, employees should work with their supervisor or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regarding scheduling and reporting the extra break time. Where state or municipal law imposes more specific requirements regarding the break time or lactation accommodation, the Company will comply with those requirements.</w:t>
      </w:r>
    </w:p>
    <w:p w14:paraId="789E2043" w14:textId="21ED5B5F"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Because exempt employees receive their full salary during weeks in which they work, all exempt employees who need lactation accommodation breaks do not need to report any extra break time as “unpaid.”</w:t>
      </w:r>
    </w:p>
    <w:p w14:paraId="2415835B" w14:textId="426A86EE"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t>
      </w:r>
      <w:r w:rsidRPr="0142AFA2">
        <w:rPr>
          <w:rFonts w:eastAsiaTheme="minorEastAsia"/>
          <w:b/>
          <w:bCs/>
          <w:noProof/>
          <w:color w:val="000000" w:themeColor="text1"/>
          <w:sz w:val="24"/>
          <w:szCs w:val="24"/>
          <w:highlight w:val="yellow"/>
          <w:lang w:val="en-US"/>
        </w:rPr>
        <w:t>ENTER IF FEWER THAN 50 EMPLOYEES:</w:t>
      </w:r>
      <w:r w:rsidRPr="0142AFA2">
        <w:rPr>
          <w:rFonts w:eastAsiaTheme="minorEastAsia"/>
          <w:noProof/>
          <w:color w:val="000000" w:themeColor="text1"/>
          <w:sz w:val="24"/>
          <w:szCs w:val="24"/>
          <w:highlight w:val="yellow"/>
          <w:lang w:val="en-US"/>
        </w:rPr>
        <w:t xml:space="preserve"> The Company reserves the right to deny lactation breaks to the extent such breaks would impose an undue hardship on the Company’s business operations due to the expense and difficulty in relation to the Company’s overall resources and nature of its business operations.</w:t>
      </w:r>
      <w:r w:rsidRPr="0142AFA2">
        <w:rPr>
          <w:rFonts w:eastAsiaTheme="minorEastAsia"/>
          <w:noProof/>
          <w:color w:val="000000" w:themeColor="text1"/>
          <w:sz w:val="24"/>
          <w:szCs w:val="24"/>
          <w:lang w:val="en-US"/>
        </w:rPr>
        <w:t>]</w:t>
      </w:r>
    </w:p>
    <w:p w14:paraId="55B28E16" w14:textId="605BA284" w:rsidR="3E12B73C" w:rsidRDefault="0BFC8B55"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Lactation Facilities</w:t>
      </w:r>
    </w:p>
    <w:p w14:paraId="6242460B" w14:textId="03FAB631" w:rsidR="3E12B73C" w:rsidRDefault="3E12B73C" w:rsidP="0142AFA2">
      <w:pPr>
        <w:keepNext/>
        <w:keepLines/>
        <w:widowControl w:val="0"/>
        <w:tabs>
          <w:tab w:val="num" w:pos="720"/>
        </w:tabs>
        <w:rPr>
          <w:noProof/>
          <w:lang w:val="en-US"/>
        </w:rPr>
      </w:pPr>
    </w:p>
    <w:p w14:paraId="08013DF2" w14:textId="08B688B4"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provide employees with the use of a room or a private area, other than a bathroom or toilet stall, that is shielded from view and free from intrusion from coworkers and the public. The Company will make a reasonable effort to identify a location within close proximity to the work area for the employee to express milk. This location may be the employee’s private office, if applicable.</w:t>
      </w:r>
    </w:p>
    <w:p w14:paraId="3F9D2E3F" w14:textId="48B0CE03"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t>
      </w:r>
      <w:r w:rsidRPr="0142AFA2">
        <w:rPr>
          <w:rFonts w:eastAsiaTheme="minorEastAsia"/>
          <w:b/>
          <w:bCs/>
          <w:noProof/>
          <w:color w:val="000000" w:themeColor="text1"/>
          <w:sz w:val="24"/>
          <w:szCs w:val="24"/>
          <w:highlight w:val="yellow"/>
          <w:lang w:val="en-US"/>
        </w:rPr>
        <w:t>ENTER IF FEWER THAN 50 EMPLOYEES:</w:t>
      </w:r>
      <w:r w:rsidRPr="0142AFA2">
        <w:rPr>
          <w:rFonts w:eastAsiaTheme="minorEastAsia"/>
          <w:noProof/>
          <w:color w:val="000000" w:themeColor="text1"/>
          <w:sz w:val="24"/>
          <w:szCs w:val="24"/>
          <w:highlight w:val="yellow"/>
          <w:lang w:val="en-US"/>
        </w:rPr>
        <w:t xml:space="preserve"> The Company reserves the right to deny lactation facilities to the extent such facilities would impose an undue hardship on the Company’s business operations due to the expense and difficulty in relation to the Company’s overall resources and nature of its business operations.</w:t>
      </w:r>
      <w:r w:rsidRPr="0142AFA2">
        <w:rPr>
          <w:rFonts w:eastAsiaTheme="minorEastAsia"/>
          <w:noProof/>
          <w:color w:val="000000" w:themeColor="text1"/>
          <w:sz w:val="24"/>
          <w:szCs w:val="24"/>
          <w:lang w:val="en-US"/>
        </w:rPr>
        <w:t>]</w:t>
      </w:r>
    </w:p>
    <w:p w14:paraId="37F4EED8" w14:textId="730F971B"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should discuss with their supervisor or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w:t>
      </w:r>
      <w:r w:rsidRPr="0142AFA2">
        <w:rPr>
          <w:rFonts w:eastAsiaTheme="minorEastAsia"/>
          <w:b/>
          <w:bCs/>
          <w:noProof/>
          <w:color w:val="000000" w:themeColor="text1"/>
          <w:sz w:val="24"/>
          <w:szCs w:val="24"/>
          <w:highlight w:val="yellow"/>
          <w:lang w:val="en-US"/>
        </w:rPr>
        <w:t>[or insert name/contact details for appropriate company representative or department]</w:t>
      </w:r>
      <w:r w:rsidRPr="0142AFA2">
        <w:rPr>
          <w:rFonts w:eastAsiaTheme="minorEastAsia"/>
          <w:noProof/>
          <w:color w:val="000000" w:themeColor="text1"/>
          <w:sz w:val="24"/>
          <w:szCs w:val="24"/>
          <w:lang w:val="en-US"/>
        </w:rPr>
        <w:t xml:space="preserve"> the location for storage of expressed milk. In addition, employees should contact </w:t>
      </w:r>
      <w:r w:rsidRPr="0142AFA2">
        <w:rPr>
          <w:rFonts w:eastAsiaTheme="minorEastAsia"/>
          <w:b/>
          <w:bCs/>
          <w:noProof/>
          <w:color w:val="000000" w:themeColor="text1"/>
          <w:sz w:val="24"/>
          <w:szCs w:val="24"/>
          <w:highlight w:val="yellow"/>
          <w:lang w:val="en-US"/>
        </w:rPr>
        <w:t>[insert name/contact details for appropriate company representative or department]</w:t>
      </w:r>
      <w:r w:rsidRPr="0142AFA2">
        <w:rPr>
          <w:rFonts w:eastAsiaTheme="minorEastAsia"/>
          <w:noProof/>
          <w:color w:val="000000" w:themeColor="text1"/>
          <w:sz w:val="24"/>
          <w:szCs w:val="24"/>
          <w:lang w:val="en-US"/>
        </w:rPr>
        <w:t xml:space="preserve"> during their pregnancy or before their return to work to identify the need for a lactation area.</w:t>
      </w:r>
    </w:p>
    <w:p w14:paraId="546A1DAB" w14:textId="06DDDEA6"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otherwise treat lactation as a pregnancy-related medical condition and address lactation-related needs in the same manner that it addresses other non-incapacitating medical conditions, including requested time off for medical appointments, requested changes in schedules, and other requested accommodations. Furthermore, the Company strictly prohibits retaliation against an employee for exercising any rights under the Providing Urgent Maternal Protections for Nursing Mothers Act.</w:t>
      </w:r>
    </w:p>
    <w:p w14:paraId="7B8D1293" w14:textId="50373209"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Travel Time</w:t>
      </w:r>
    </w:p>
    <w:p w14:paraId="20288A48" w14:textId="578FC3D8" w:rsidR="3E12B73C" w:rsidRDefault="3E12B73C" w:rsidP="0142AFA2">
      <w:pPr>
        <w:keepNext/>
        <w:keepLines/>
        <w:tabs>
          <w:tab w:val="num" w:pos="720"/>
        </w:tabs>
        <w:rPr>
          <w:noProof/>
          <w:lang w:val="en-US"/>
        </w:rPr>
      </w:pPr>
    </w:p>
    <w:p w14:paraId="5E0969D5" w14:textId="29BC9AA7"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compensate employees for time spent traveling for purposes of conducting the Company’s business in compliance with applicable state and federal law. This compensation is for the time the non-exempt employee spends traveling and does not include mileage, which may be compensated separately, if so required.</w:t>
      </w:r>
    </w:p>
    <w:p w14:paraId="75629956" w14:textId="5719B6BE"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Compensable travel time includes a non-exempt employee’s business travel between work sites during the workday, but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14:paraId="1A785915" w14:textId="0B5BBF1C"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Non-exempt employees are not expected to accept or make calls or complete any paperwork before they begin their commute or after they finish their commute. Any work that is approved for nonexempt employees to do at home can be done on their own schedules. There is no work that nonexempt employees will be asked to do immediately before or immediately after their commute.</w:t>
      </w:r>
    </w:p>
    <w:p w14:paraId="61A9A72F" w14:textId="3DE09C7D" w:rsidR="3E12B73C" w:rsidRDefault="3E12B73C" w:rsidP="0142AFA2">
      <w:pPr>
        <w:spacing w:after="240" w:line="276" w:lineRule="auto"/>
        <w:jc w:val="both"/>
        <w:rPr>
          <w:rFonts w:eastAsiaTheme="minorEastAsia"/>
          <w:noProof/>
          <w:color w:val="000000" w:themeColor="text1"/>
          <w:sz w:val="24"/>
          <w:szCs w:val="24"/>
          <w:lang w:val="en-US"/>
        </w:rPr>
      </w:pPr>
    </w:p>
    <w:p w14:paraId="5E6E3283" w14:textId="2C39769A" w:rsidR="3E12B73C" w:rsidRDefault="3E12B73C" w:rsidP="0142AFA2">
      <w:pPr>
        <w:spacing w:after="240" w:line="276" w:lineRule="auto"/>
        <w:jc w:val="both"/>
        <w:rPr>
          <w:rFonts w:eastAsiaTheme="minorEastAsia"/>
          <w:noProof/>
          <w:color w:val="000000" w:themeColor="text1"/>
          <w:sz w:val="24"/>
          <w:szCs w:val="24"/>
          <w:lang w:val="en-US"/>
        </w:rPr>
      </w:pPr>
    </w:p>
    <w:p w14:paraId="1ABBA115" w14:textId="761BC2AE" w:rsidR="3E12B73C" w:rsidRDefault="3E12B73C" w:rsidP="0142AFA2">
      <w:pPr>
        <w:spacing w:after="240" w:line="276" w:lineRule="auto"/>
        <w:jc w:val="both"/>
        <w:rPr>
          <w:rFonts w:eastAsiaTheme="minorEastAsia"/>
          <w:noProof/>
          <w:color w:val="000000" w:themeColor="text1"/>
          <w:sz w:val="24"/>
          <w:szCs w:val="24"/>
          <w:lang w:val="en-US"/>
        </w:rPr>
      </w:pPr>
    </w:p>
    <w:p w14:paraId="435520A1" w14:textId="662BF6A2" w:rsidR="3E12B73C" w:rsidRDefault="0BFC8B55"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Travel between Work Sites</w:t>
      </w:r>
    </w:p>
    <w:p w14:paraId="54C00AF5" w14:textId="65762E6E" w:rsidR="3E12B73C" w:rsidRDefault="3E12B73C" w:rsidP="0142AFA2">
      <w:pPr>
        <w:keepNext/>
        <w:keepLines/>
        <w:widowControl w:val="0"/>
        <w:tabs>
          <w:tab w:val="num" w:pos="720"/>
        </w:tabs>
        <w:rPr>
          <w:noProof/>
          <w:lang w:val="en-US"/>
        </w:rPr>
      </w:pPr>
    </w:p>
    <w:p w14:paraId="00ABBBEE" w14:textId="6F23F607"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 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in accordance with applicable federal and state law.</w:t>
      </w:r>
    </w:p>
    <w:p w14:paraId="57E9E38A" w14:textId="1C190C41" w:rsidR="3E12B73C" w:rsidRDefault="0BFC8B55"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Special Commute to Work Sites</w:t>
      </w:r>
    </w:p>
    <w:p w14:paraId="2D4AC260" w14:textId="6BD1CA81" w:rsidR="3E12B73C" w:rsidRDefault="3E12B73C" w:rsidP="0142AFA2">
      <w:pPr>
        <w:keepNext/>
        <w:keepLines/>
        <w:widowControl w:val="0"/>
        <w:tabs>
          <w:tab w:val="num" w:pos="720"/>
        </w:tabs>
        <w:rPr>
          <w:noProof/>
          <w:lang w:val="en-US"/>
        </w:rPr>
      </w:pPr>
    </w:p>
    <w:p w14:paraId="30349E6B" w14:textId="3EA73B09"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traveling to a particular work site at the start of the workday or from a work site at the end of the workday extends a non-exempt employee’s day past the employee’s normal commute time, the additional travel time will be compensated. On these occasions, non-exempt employees must report the extraordinary commuting time to their immediate supervisor, and record as time worked the extra time spent commuting to and from a client site that exceeds their regular commute time.</w:t>
      </w:r>
    </w:p>
    <w:p w14:paraId="19F2F99D" w14:textId="554BE8ED"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Failure to adhere to this policy, including failure to record all compensable travel time and failure to record all work will be addressed as a performance issue and the employee will be subject to discipline, up to and including employment termination.</w:t>
      </w:r>
    </w:p>
    <w:p w14:paraId="331C5901" w14:textId="1E0336F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Any questions about this policy, or any associated procedures, should be directed to the Company’s Human Resources Department</w:t>
      </w:r>
      <w:r w:rsidR="3274E97F" w:rsidRPr="0142AFA2">
        <w:rPr>
          <w:rFonts w:eastAsiaTheme="minorEastAsia"/>
          <w:noProof/>
          <w:color w:val="000000" w:themeColor="text1"/>
          <w:sz w:val="24"/>
          <w:szCs w:val="24"/>
          <w:lang w:val="en-US"/>
        </w:rPr>
        <w:t>.</w:t>
      </w:r>
    </w:p>
    <w:p w14:paraId="0FCE7825" w14:textId="3A816EC4"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Mileage</w:t>
      </w:r>
    </w:p>
    <w:p w14:paraId="430A2C0E" w14:textId="64DF16FD" w:rsidR="3E12B73C" w:rsidRDefault="3E12B73C" w:rsidP="0142AFA2">
      <w:pPr>
        <w:keepNext/>
        <w:keepLines/>
        <w:tabs>
          <w:tab w:val="num" w:pos="720"/>
        </w:tabs>
        <w:rPr>
          <w:noProof/>
          <w:lang w:val="en-US"/>
        </w:rPr>
      </w:pPr>
    </w:p>
    <w:p w14:paraId="167E7287" w14:textId="5445EF8F"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Company’s policy is to reimburse exempt and non-exempt employees for all necessary and reasonable travel-related business expenses they incur when using their personal vehicle for official Company business. When using their personal vehicle for official Company business, the Company’s policy is to reimburse non-exempt caregivers for all necessary and reasonable travel-related business expenses they incur for client transport and for traveling to and from a client’s location, or as otherwise required by applicable law. Travel-related business expenses include mileage reimbursement when employees use their personal vehicle to conduct necessary Company business. </w:t>
      </w:r>
    </w:p>
    <w:p w14:paraId="6E033899" w14:textId="1347F9D6" w:rsidR="3E12B73C" w:rsidRDefault="0BFC8B55" w:rsidP="0142AFA2">
      <w:pPr>
        <w:widowControl w:val="0"/>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Examples of personal vehicle use eligible for mileage reimbursement include travel mileage from a client site to the next client site, transporting clients, running errands for a client, or doing other work-related errands. The Company will not reimburse employees for travel expenses, including mileage incurred, in connection with their normal commute to and from work or for the use of a client’s vehicle.</w:t>
      </w:r>
    </w:p>
    <w:p w14:paraId="2CD315DB" w14:textId="46C06D9B" w:rsidR="3E12B73C" w:rsidRDefault="0BFC8B55" w:rsidP="0142AFA2">
      <w:pPr>
        <w:spacing w:after="240" w:line="276" w:lineRule="auto"/>
        <w:jc w:val="both"/>
        <w:rPr>
          <w:rFonts w:ascii="Times New Roman" w:eastAsia="Times New Roman" w:hAnsi="Times New Roman" w:cs="Times New Roman"/>
          <w:noProof/>
          <w:color w:val="000000" w:themeColor="text1"/>
          <w:sz w:val="24"/>
          <w:szCs w:val="24"/>
          <w:lang w:val="en-US"/>
        </w:rPr>
      </w:pPr>
      <w:r w:rsidRPr="0142AFA2">
        <w:rPr>
          <w:rFonts w:eastAsiaTheme="minorEastAsia"/>
          <w:noProof/>
          <w:color w:val="000000" w:themeColor="text1"/>
          <w:sz w:val="24"/>
          <w:szCs w:val="24"/>
          <w:lang w:val="en-US"/>
        </w:rPr>
        <w:t xml:space="preserve">The reimbursement rate covers all vehicle operating costs incurred by the employee in the operation of the personal vehicle, including, but not limited to, fuel, maintenance, repair, depreciation, and insurance. Employees can obtain the current, applicable mileage reimbursement rates from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w:t>
      </w:r>
    </w:p>
    <w:p w14:paraId="6A5C677D" w14:textId="27B1D095" w:rsidR="3E12B73C" w:rsidRDefault="0BFC8B55" w:rsidP="0142AFA2">
      <w:pPr>
        <w:pStyle w:val="Heading2"/>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Personal Vehicle Use and Driving Record</w:t>
      </w:r>
    </w:p>
    <w:p w14:paraId="4A3B6F7F" w14:textId="486F96FD" w:rsidR="3E12B73C" w:rsidRDefault="3E12B73C" w:rsidP="0142AFA2">
      <w:pPr>
        <w:rPr>
          <w:noProof/>
          <w:lang w:val="en-US"/>
        </w:rPr>
      </w:pPr>
    </w:p>
    <w:p w14:paraId="0126788A" w14:textId="29A88011"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Certain employees may drive their own personal vehicles while conducting Company business. These employees must maintain adequate personal automobile liability insurance. Employees doing so should promptly submit an expense report detailing the number of miles driven on Company business. </w:t>
      </w:r>
    </w:p>
    <w:p w14:paraId="3A1C4E36" w14:textId="010F5AD1"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employees are required to keep a clean and safe driving record to maintain employment with the Company. During the initial hiring process, the Company may run a Department of Motor Vehicles (“</w:t>
      </w:r>
      <w:r w:rsidRPr="0142AFA2">
        <w:rPr>
          <w:rFonts w:eastAsiaTheme="minorEastAsia"/>
          <w:b/>
          <w:bCs/>
          <w:i/>
          <w:iCs/>
          <w:noProof/>
          <w:color w:val="000000" w:themeColor="text1"/>
          <w:sz w:val="24"/>
          <w:szCs w:val="24"/>
          <w:lang w:val="en-US"/>
        </w:rPr>
        <w:t>DMV</w:t>
      </w:r>
      <w:r w:rsidRPr="0142AFA2">
        <w:rPr>
          <w:rFonts w:eastAsiaTheme="minorEastAsia"/>
          <w:noProof/>
          <w:color w:val="000000" w:themeColor="text1"/>
          <w:sz w:val="24"/>
          <w:szCs w:val="24"/>
          <w:lang w:val="en-US"/>
        </w:rPr>
        <w:t xml:space="preserve">”) check (as applicable) to determine eligibility for the employee to be hired for driving positions. </w:t>
      </w:r>
    </w:p>
    <w:p w14:paraId="063CEBF6" w14:textId="235DD858"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retains the right to prohibit any employee from driving clients if the employee’s driving record is not compliant with standards set by the Company’s insurance provider. </w:t>
      </w:r>
    </w:p>
    <w:p w14:paraId="669AF308" w14:textId="659FCC1C"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 the event that a license is suspended, prior to hiring, it will be the sole discretion of the Company as to whether or not the employee will be offered a position or not. In the event that a license is suspended, during employment with the Company, it will be the sole discretion of the Company as to whether or not the employee will receive disciplinary action up to and including termination.</w:t>
      </w:r>
    </w:p>
    <w:p w14:paraId="382199A8" w14:textId="4308E9A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 accordance with applicable law, the Company will run DMV checks periodically to determine the status of current employees driving records. It is in the best interest of the employee to report any added points to a driver’s license prior to a random check. Prior notice to the Company of any additional license issues will allow the Company to make the needed adjustments. Not informing the Company is in a sense withholding vital information and will be considered for disciplinary action up to and including the possibility of employment termination.</w:t>
      </w:r>
    </w:p>
    <w:p w14:paraId="71041A04" w14:textId="01A68233"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DMV/BMV/MVR checks will be completed on all employees at least every other year, but also may be completed randomly or for just cause, throughout the course of employment to ensure the employee remains eligible for employment unless otherwise prohibited by state law. Employment may be terminated due to changes in an employee’s driving record that no longer meets the eligibility requirements for employment.</w:t>
      </w:r>
    </w:p>
    <w:p w14:paraId="4BA3E59A" w14:textId="18C4CEC6"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Timekeeping</w:t>
      </w:r>
    </w:p>
    <w:p w14:paraId="2B412BDE" w14:textId="0D7D0E91" w:rsidR="3E12B73C" w:rsidRDefault="3E12B73C" w:rsidP="0142AFA2">
      <w:pPr>
        <w:keepNext/>
        <w:keepLines/>
        <w:tabs>
          <w:tab w:val="num" w:pos="720"/>
        </w:tabs>
        <w:rPr>
          <w:noProof/>
          <w:lang w:val="en-US"/>
        </w:rPr>
      </w:pPr>
    </w:p>
    <w:p w14:paraId="117C348A" w14:textId="25F14DC9" w:rsidR="3E12B73C" w:rsidRDefault="0BFC8B55"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Non-exempt Employees</w:t>
      </w:r>
    </w:p>
    <w:p w14:paraId="3E78A2FC" w14:textId="7B77C721" w:rsidR="3E12B73C" w:rsidRDefault="0BFC8B55" w:rsidP="0142AFA2">
      <w:pPr>
        <w:widowControl w:val="0"/>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who are classified as non-exempt must accurately record the time they work each day, including arrival, departure, and meal break times.</w:t>
      </w:r>
    </w:p>
    <w:p w14:paraId="2A32E3F9" w14:textId="33F41F8D" w:rsidR="3E12B73C" w:rsidRDefault="3E12B73C" w:rsidP="0142AFA2">
      <w:pPr>
        <w:widowControl w:val="0"/>
        <w:spacing w:after="0" w:line="276" w:lineRule="auto"/>
        <w:jc w:val="both"/>
        <w:rPr>
          <w:rFonts w:eastAsiaTheme="minorEastAsia"/>
          <w:noProof/>
          <w:color w:val="000000" w:themeColor="text1"/>
          <w:sz w:val="24"/>
          <w:szCs w:val="24"/>
          <w:lang w:val="en-US"/>
        </w:rPr>
      </w:pPr>
    </w:p>
    <w:p w14:paraId="7500E5CA" w14:textId="418F57D4" w:rsidR="3E12B73C" w:rsidRDefault="0BFC8B55" w:rsidP="0142AFA2">
      <w:pPr>
        <w:widowControl w:val="0"/>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When employees receive their paychecks, they should verify immediately that their working time was recorded accurately and that they were paid correctly for all hours worked.</w:t>
      </w:r>
    </w:p>
    <w:p w14:paraId="6C20E337" w14:textId="74771B7F" w:rsidR="3E12B73C" w:rsidRDefault="3E12B73C" w:rsidP="0142AFA2">
      <w:pPr>
        <w:widowControl w:val="0"/>
        <w:spacing w:after="0" w:line="240" w:lineRule="auto"/>
        <w:jc w:val="both"/>
        <w:rPr>
          <w:rFonts w:ascii="Times New Roman" w:eastAsia="Times New Roman" w:hAnsi="Times New Roman" w:cs="Times New Roman"/>
          <w:noProof/>
          <w:color w:val="000000" w:themeColor="text1"/>
          <w:sz w:val="24"/>
          <w:szCs w:val="24"/>
          <w:lang w:val="en-US"/>
        </w:rPr>
      </w:pPr>
    </w:p>
    <w:p w14:paraId="6B4CFFF9" w14:textId="40680EDF" w:rsidR="3E12B73C" w:rsidRDefault="0BFC8B55" w:rsidP="0142AFA2">
      <w:pPr>
        <w:widowControl w:val="0"/>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highlight w:val="yellow"/>
          <w:lang w:val="en-US"/>
        </w:rPr>
        <w:t>[</w:t>
      </w:r>
      <w:r w:rsidRPr="0142AFA2">
        <w:rPr>
          <w:rFonts w:eastAsiaTheme="minorEastAsia"/>
          <w:b/>
          <w:bCs/>
          <w:noProof/>
          <w:color w:val="000000" w:themeColor="text1"/>
          <w:sz w:val="24"/>
          <w:szCs w:val="24"/>
          <w:highlight w:val="yellow"/>
          <w:lang w:val="en-US"/>
        </w:rPr>
        <w:t>TELEPHONY OPTION</w:t>
      </w:r>
      <w:r w:rsidRPr="0142AFA2">
        <w:rPr>
          <w:rFonts w:eastAsiaTheme="minorEastAsia"/>
          <w:noProof/>
          <w:color w:val="000000" w:themeColor="text1"/>
          <w:sz w:val="24"/>
          <w:szCs w:val="24"/>
          <w:highlight w:val="yellow"/>
          <w:lang w:val="en-US"/>
        </w:rPr>
        <w:t>: The Company primarily uses a timekeeping system called Telephony that requires employees to clock in and out of shifts by telephone. To clock in, caregivers must dial a toll-free number from the client’s home telephone upon arrival, enter an assigned code, and wait for confirmation. This process is basically repeated to clock out when leaving the client’s home. Non-exempt employees must clock in via the Telephony system before performing any work-related activity at their assignment and must complete all work-related activities at the assignment before clocking out using Telephony. This technology mostly eliminates time-slips for timekeeping and allows the office to know when employees arrive at and leave a client’s home. If an employee cannot call from the client’s phone because it is in use, call as soon as the phone is free, and then call their immediate supervisor who will speak with the client to verify the actual arrival time. It is important that all non-exempt employees timely report any working time not otherwise captured via the Telephony system.]</w:t>
      </w:r>
    </w:p>
    <w:p w14:paraId="3EC31C99" w14:textId="7BC5A14A" w:rsidR="3E12B73C" w:rsidRDefault="3E12B73C" w:rsidP="0142AFA2">
      <w:pPr>
        <w:widowControl w:val="0"/>
        <w:spacing w:after="0" w:line="276" w:lineRule="auto"/>
        <w:jc w:val="both"/>
        <w:rPr>
          <w:rFonts w:eastAsiaTheme="minorEastAsia"/>
          <w:noProof/>
          <w:color w:val="000000" w:themeColor="text1"/>
          <w:sz w:val="24"/>
          <w:szCs w:val="24"/>
          <w:lang w:val="en-US"/>
        </w:rPr>
      </w:pPr>
    </w:p>
    <w:p w14:paraId="052FE346" w14:textId="6F3E19E5"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w:t>
      </w:r>
      <w:r w:rsidRPr="5C2C9950">
        <w:rPr>
          <w:rFonts w:eastAsiaTheme="minorEastAsia"/>
          <w:b/>
          <w:bCs/>
          <w:noProof/>
          <w:color w:val="000000" w:themeColor="text1"/>
          <w:sz w:val="24"/>
          <w:szCs w:val="24"/>
          <w:highlight w:val="yellow"/>
          <w:lang w:val="en-US"/>
        </w:rPr>
        <w:t>MOBILE DEVICE OPTION</w:t>
      </w:r>
      <w:r w:rsidRPr="5C2C9950">
        <w:rPr>
          <w:rFonts w:eastAsiaTheme="minorEastAsia"/>
          <w:noProof/>
          <w:color w:val="000000" w:themeColor="text1"/>
          <w:sz w:val="24"/>
          <w:szCs w:val="24"/>
          <w:highlight w:val="yellow"/>
          <w:lang w:val="en-US"/>
        </w:rPr>
        <w:t xml:space="preserve">: The Company primarily uses a timekeeping technology called </w:t>
      </w:r>
      <w:r w:rsidR="121797C0" w:rsidRPr="5C2C9950">
        <w:rPr>
          <w:rFonts w:eastAsiaTheme="minorEastAsia"/>
          <w:b/>
          <w:bCs/>
          <w:noProof/>
          <w:color w:val="000000" w:themeColor="text1"/>
          <w:sz w:val="24"/>
          <w:szCs w:val="24"/>
          <w:highlight w:val="yellow"/>
          <w:lang w:val="en-US"/>
        </w:rPr>
        <w:t xml:space="preserve">Wellsky </w:t>
      </w:r>
      <w:r w:rsidRPr="5C2C9950">
        <w:rPr>
          <w:rFonts w:eastAsiaTheme="minorEastAsia"/>
          <w:noProof/>
          <w:color w:val="000000" w:themeColor="text1"/>
          <w:sz w:val="24"/>
          <w:szCs w:val="24"/>
          <w:highlight w:val="yellow"/>
          <w:lang w:val="en-US"/>
        </w:rPr>
        <w:t xml:space="preserve"> that enables employees to clock in and out using their mobile devices. </w:t>
      </w:r>
      <w:r w:rsidRPr="5C2C9950">
        <w:rPr>
          <w:rFonts w:eastAsiaTheme="minorEastAsia"/>
          <w:noProof/>
          <w:color w:val="000000" w:themeColor="text1"/>
          <w:sz w:val="24"/>
          <w:szCs w:val="24"/>
          <w:highlight w:val="red"/>
          <w:lang w:val="en-US"/>
        </w:rPr>
        <w:t>Caregivers must use their mobile devices to clock in at the client location upon arrival, enter an assigned code</w:t>
      </w:r>
      <w:r w:rsidRPr="5C2C9950">
        <w:rPr>
          <w:rFonts w:eastAsiaTheme="minorEastAsia"/>
          <w:noProof/>
          <w:color w:val="000000" w:themeColor="text1"/>
          <w:sz w:val="24"/>
          <w:szCs w:val="24"/>
          <w:highlight w:val="yellow"/>
          <w:lang w:val="en-US"/>
        </w:rPr>
        <w:t xml:space="preserve">, and wait for confirmation. The process is basically repeated to clock out when leaving the client’s home. Non-exempt employees must clock-in using their mobile devices before performing any work-related activity at their assignment and must complete all work-related activities at the assignment before clocking out using their mobile devices. This technology mostly eliminates time-slips for timekeeping and allows the office to know when employees arrive at and leave a client’s home. If an employee cannot use their mobile device for any reason at the client location, call their supervisor using the mobile device or client’s home telephone as soon as possible, and the employee’s supervisor will speak with the client to verify the arrival time. It is important that all non-exempt employees timely report any working time not otherwise captured via the </w:t>
      </w:r>
      <w:r w:rsidR="3E7D7E66" w:rsidRPr="5C2C9950">
        <w:rPr>
          <w:rFonts w:eastAsiaTheme="minorEastAsia"/>
          <w:noProof/>
          <w:color w:val="000000" w:themeColor="text1"/>
          <w:sz w:val="24"/>
          <w:szCs w:val="24"/>
          <w:highlight w:val="yellow"/>
          <w:lang w:val="en-US"/>
        </w:rPr>
        <w:t>Wellsky.</w:t>
      </w:r>
    </w:p>
    <w:p w14:paraId="0EC84EB4" w14:textId="5991D4CB" w:rsidR="3E12B73C" w:rsidRDefault="3E12B73C" w:rsidP="0142AFA2">
      <w:pPr>
        <w:widowControl w:val="0"/>
        <w:spacing w:after="0" w:line="240" w:lineRule="auto"/>
        <w:jc w:val="both"/>
        <w:rPr>
          <w:rFonts w:ascii="Times New Roman" w:eastAsia="Times New Roman" w:hAnsi="Times New Roman" w:cs="Times New Roman"/>
          <w:noProof/>
          <w:color w:val="000000" w:themeColor="text1"/>
          <w:sz w:val="24"/>
          <w:szCs w:val="24"/>
          <w:lang w:val="en-US"/>
        </w:rPr>
      </w:pPr>
    </w:p>
    <w:p w14:paraId="5043AC24" w14:textId="6F9880A9" w:rsidR="3E12B73C" w:rsidRDefault="0BFC8B55" w:rsidP="5C2C9950">
      <w:pPr>
        <w:widowControl w:val="0"/>
        <w:spacing w:after="0" w:line="276" w:lineRule="auto"/>
        <w:jc w:val="both"/>
        <w:rPr>
          <w:rFonts w:eastAsiaTheme="minorEastAsia"/>
          <w:noProof/>
          <w:color w:val="000000" w:themeColor="text1"/>
          <w:sz w:val="24"/>
          <w:szCs w:val="24"/>
          <w:lang w:val="en-US"/>
        </w:rPr>
      </w:pPr>
      <w:r w:rsidRPr="5C2C9950">
        <w:rPr>
          <w:rFonts w:eastAsiaTheme="minorEastAsia"/>
          <w:noProof/>
          <w:color w:val="000000" w:themeColor="text1"/>
          <w:sz w:val="24"/>
          <w:szCs w:val="24"/>
          <w:lang w:val="en-US"/>
        </w:rPr>
        <w:t xml:space="preserve">In some cases, the </w:t>
      </w:r>
      <w:r w:rsidRPr="5C2C9950">
        <w:rPr>
          <w:rFonts w:eastAsiaTheme="minorEastAsia"/>
          <w:noProof/>
          <w:color w:val="000000" w:themeColor="text1"/>
          <w:sz w:val="24"/>
          <w:szCs w:val="24"/>
          <w:highlight w:val="yellow"/>
          <w:lang w:val="en-US"/>
        </w:rPr>
        <w:t xml:space="preserve">[Telephony/Mobile </w:t>
      </w:r>
      <w:r w:rsidR="5FE4ADCF" w:rsidRPr="5C2C9950">
        <w:rPr>
          <w:rFonts w:eastAsiaTheme="minorEastAsia"/>
          <w:noProof/>
          <w:color w:val="000000" w:themeColor="text1"/>
          <w:sz w:val="24"/>
          <w:szCs w:val="24"/>
          <w:highlight w:val="yellow"/>
          <w:lang w:val="en-US"/>
        </w:rPr>
        <w:t xml:space="preserve">Device </w:t>
      </w:r>
      <w:r w:rsidRPr="5C2C9950">
        <w:rPr>
          <w:rFonts w:eastAsiaTheme="minorEastAsia"/>
          <w:noProof/>
          <w:color w:val="000000" w:themeColor="text1"/>
          <w:sz w:val="24"/>
          <w:szCs w:val="24"/>
          <w:highlight w:val="yellow"/>
          <w:lang w:val="en-US"/>
        </w:rPr>
        <w:t>System]</w:t>
      </w:r>
      <w:r w:rsidRPr="5C2C9950">
        <w:rPr>
          <w:rFonts w:eastAsiaTheme="minorEastAsia"/>
          <w:noProof/>
          <w:color w:val="000000" w:themeColor="text1"/>
          <w:sz w:val="24"/>
          <w:szCs w:val="24"/>
          <w:lang w:val="en-US"/>
        </w:rPr>
        <w:t xml:space="preserve"> timekeeping system is not used or does not work, and employees must record their working time on paper time slips as a substitute. Any working time that is not reported via </w:t>
      </w:r>
      <w:r w:rsidRPr="5C2C9950">
        <w:rPr>
          <w:rFonts w:eastAsiaTheme="minorEastAsia"/>
          <w:noProof/>
          <w:color w:val="000000" w:themeColor="text1"/>
          <w:sz w:val="24"/>
          <w:szCs w:val="24"/>
          <w:highlight w:val="yellow"/>
          <w:lang w:val="en-US"/>
        </w:rPr>
        <w:t>[Telephony/Mobile</w:t>
      </w:r>
      <w:r w:rsidR="4A11F218" w:rsidRPr="5C2C9950">
        <w:rPr>
          <w:rFonts w:eastAsiaTheme="minorEastAsia"/>
          <w:noProof/>
          <w:color w:val="000000" w:themeColor="text1"/>
          <w:sz w:val="24"/>
          <w:szCs w:val="24"/>
          <w:highlight w:val="yellow"/>
          <w:lang w:val="en-US"/>
        </w:rPr>
        <w:t xml:space="preserve"> Device </w:t>
      </w:r>
      <w:r w:rsidRPr="5C2C9950">
        <w:rPr>
          <w:rFonts w:eastAsiaTheme="minorEastAsia"/>
          <w:noProof/>
          <w:color w:val="000000" w:themeColor="text1"/>
          <w:sz w:val="24"/>
          <w:szCs w:val="24"/>
          <w:highlight w:val="yellow"/>
          <w:lang w:val="en-US"/>
        </w:rPr>
        <w:t xml:space="preserve"> System]</w:t>
      </w:r>
      <w:r w:rsidRPr="5C2C9950">
        <w:rPr>
          <w:rFonts w:eastAsiaTheme="minorEastAsia"/>
          <w:noProof/>
          <w:color w:val="000000" w:themeColor="text1"/>
          <w:sz w:val="24"/>
          <w:szCs w:val="24"/>
          <w:lang w:val="en-US"/>
        </w:rPr>
        <w:t xml:space="preserve"> must be accurately recorded on a paper time slip and timely submitted to the Company for processing. This may include, but is not limited to, compensable travel time, telephone or in-person case conferences, time calling the Company office for information that must be obtained by telephone, time working in the Company office, and time working at the employee’s own home.</w:t>
      </w:r>
    </w:p>
    <w:p w14:paraId="35D73734" w14:textId="398AD29A" w:rsidR="3E12B73C" w:rsidRDefault="3E12B73C" w:rsidP="0142AFA2">
      <w:pPr>
        <w:widowControl w:val="0"/>
        <w:spacing w:after="0" w:line="276" w:lineRule="auto"/>
        <w:jc w:val="both"/>
        <w:rPr>
          <w:rFonts w:eastAsiaTheme="minorEastAsia"/>
          <w:noProof/>
          <w:color w:val="000000" w:themeColor="text1"/>
          <w:sz w:val="24"/>
          <w:szCs w:val="24"/>
          <w:lang w:val="en-US"/>
        </w:rPr>
      </w:pPr>
    </w:p>
    <w:p w14:paraId="401D3889" w14:textId="352467DF" w:rsidR="3E12B73C" w:rsidRDefault="0BFC8B55" w:rsidP="0142AFA2">
      <w:pPr>
        <w:widowControl w:val="0"/>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Travel client errands and any other compensable travel time must be reported in writing and must state the destination and purpose of travel and must be signed by the client or client’s family member or power of attorney for each entry.</w:t>
      </w:r>
    </w:p>
    <w:p w14:paraId="3EE35488" w14:textId="7FFC0176" w:rsidR="3E12B73C" w:rsidRDefault="3E12B73C" w:rsidP="0142AFA2">
      <w:pPr>
        <w:widowControl w:val="0"/>
        <w:spacing w:after="0" w:line="276" w:lineRule="auto"/>
        <w:jc w:val="both"/>
        <w:rPr>
          <w:rFonts w:eastAsiaTheme="minorEastAsia"/>
          <w:noProof/>
          <w:color w:val="000000" w:themeColor="text1"/>
          <w:sz w:val="24"/>
          <w:szCs w:val="24"/>
          <w:lang w:val="en-US"/>
        </w:rPr>
      </w:pPr>
    </w:p>
    <w:p w14:paraId="2DABCA41" w14:textId="398F6983" w:rsidR="3E12B73C" w:rsidRDefault="0BFC8B55" w:rsidP="0142AFA2">
      <w:pPr>
        <w:widowControl w:val="0"/>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Non-exempt employees must report all time worked and not work any time that is not authorized by their supervisors. This means nonexempt employees must not start work early, finish work late, work during a meal break, or perform any other extra or overtime work unless directed to do so. Employees who have questions about when or how many hours they are expected to work should contact their immediate supervisor.</w:t>
      </w:r>
    </w:p>
    <w:p w14:paraId="4466ACC2" w14:textId="666967AE" w:rsidR="3E12B73C" w:rsidRDefault="3E12B73C" w:rsidP="0142AFA2">
      <w:pPr>
        <w:widowControl w:val="0"/>
        <w:spacing w:after="0" w:line="276" w:lineRule="auto"/>
        <w:jc w:val="both"/>
        <w:rPr>
          <w:rFonts w:eastAsiaTheme="minorEastAsia"/>
          <w:noProof/>
          <w:color w:val="000000" w:themeColor="text1"/>
          <w:sz w:val="24"/>
          <w:szCs w:val="24"/>
          <w:lang w:val="en-US"/>
        </w:rPr>
      </w:pPr>
    </w:p>
    <w:p w14:paraId="62F06007" w14:textId="5447D428" w:rsidR="3E12B73C" w:rsidRDefault="0BFC8B55" w:rsidP="5C2C9950">
      <w:pPr>
        <w:widowControl w:val="0"/>
        <w:spacing w:after="0" w:line="276" w:lineRule="auto"/>
        <w:jc w:val="both"/>
        <w:rPr>
          <w:rFonts w:eastAsiaTheme="minorEastAsia"/>
          <w:noProof/>
          <w:color w:val="000000" w:themeColor="text1"/>
          <w:sz w:val="24"/>
          <w:szCs w:val="24"/>
          <w:lang w:val="en-US"/>
        </w:rPr>
      </w:pPr>
      <w:r w:rsidRPr="5C2C9950">
        <w:rPr>
          <w:rFonts w:eastAsiaTheme="minorEastAsia"/>
          <w:noProof/>
          <w:color w:val="000000" w:themeColor="text1"/>
          <w:sz w:val="24"/>
          <w:szCs w:val="24"/>
          <w:lang w:val="en-US"/>
        </w:rPr>
        <w:t xml:space="preserve">It is a violation of the Company’s policy for anyone to instruct or encourage another employee to work off-the-clock, to incorrectly report hours worked, or to alter another employee’s time records. If any employee is directed or encouraged to incorrectly report hours worked, or to alter another employee’s time records, they should report the incident immediately to their </w:t>
      </w:r>
      <w:r w:rsidRPr="5C2C9950">
        <w:rPr>
          <w:rFonts w:eastAsiaTheme="minorEastAsia"/>
          <w:noProof/>
          <w:color w:val="000000" w:themeColor="text1"/>
          <w:sz w:val="24"/>
          <w:szCs w:val="24"/>
          <w:highlight w:val="yellow"/>
          <w:lang w:val="en-US"/>
        </w:rPr>
        <w:t>immediate supervisor</w:t>
      </w:r>
      <w:r w:rsidR="581FA568" w:rsidRPr="5C2C9950">
        <w:rPr>
          <w:rFonts w:eastAsiaTheme="minorEastAsia"/>
          <w:noProof/>
          <w:color w:val="000000" w:themeColor="text1"/>
          <w:sz w:val="24"/>
          <w:szCs w:val="24"/>
          <w:highlight w:val="yellow"/>
          <w:lang w:val="en-US"/>
        </w:rPr>
        <w:t xml:space="preserve"> and </w:t>
      </w:r>
      <w:r w:rsidR="581FA568" w:rsidRPr="5C2C9950">
        <w:rPr>
          <w:rFonts w:eastAsiaTheme="minorEastAsia"/>
          <w:noProof/>
          <w:color w:val="000000" w:themeColor="text1"/>
          <w:sz w:val="24"/>
          <w:szCs w:val="24"/>
          <w:lang w:val="en-US"/>
        </w:rPr>
        <w:t>will be considered for disciplinary action up to and including the possibility of employment termination.</w:t>
      </w:r>
    </w:p>
    <w:p w14:paraId="13462F6B" w14:textId="13AE171E" w:rsidR="3E12B73C" w:rsidRDefault="3E12B73C" w:rsidP="0142AFA2">
      <w:pPr>
        <w:widowControl w:val="0"/>
        <w:tabs>
          <w:tab w:val="num" w:pos="2160"/>
        </w:tabs>
        <w:spacing w:after="0" w:line="240" w:lineRule="auto"/>
        <w:jc w:val="both"/>
        <w:rPr>
          <w:rFonts w:ascii="Times New Roman" w:eastAsia="Times New Roman" w:hAnsi="Times New Roman" w:cs="Times New Roman"/>
          <w:noProof/>
          <w:color w:val="000000" w:themeColor="text1"/>
          <w:sz w:val="24"/>
          <w:szCs w:val="24"/>
          <w:lang w:val="en-US"/>
        </w:rPr>
      </w:pPr>
    </w:p>
    <w:p w14:paraId="1A68121B" w14:textId="386FB4F6" w:rsidR="3E12B73C" w:rsidRDefault="0BFC8B55" w:rsidP="5C2C9950">
      <w:pPr>
        <w:pStyle w:val="Heading3"/>
        <w:widowControl w:val="0"/>
        <w:tabs>
          <w:tab w:val="num" w:pos="720"/>
        </w:tabs>
        <w:rPr>
          <w:rFonts w:asciiTheme="minorHAnsi" w:eastAsiaTheme="minorEastAsia" w:hAnsiTheme="minorHAnsi" w:cstheme="minorBidi"/>
          <w:i/>
          <w:iCs/>
          <w:noProof/>
          <w:color w:val="000000" w:themeColor="text1"/>
          <w:highlight w:val="yellow"/>
          <w:lang w:val="en-US"/>
        </w:rPr>
      </w:pPr>
      <w:r w:rsidRPr="5C2C9950">
        <w:rPr>
          <w:rFonts w:asciiTheme="minorHAnsi" w:eastAsiaTheme="minorEastAsia" w:hAnsiTheme="minorHAnsi" w:cstheme="minorBidi"/>
          <w:noProof/>
          <w:highlight w:val="yellow"/>
          <w:lang w:val="en-US"/>
        </w:rPr>
        <w:t>Exempt Employees</w:t>
      </w:r>
    </w:p>
    <w:p w14:paraId="36C983CF" w14:textId="5A5592E1" w:rsidR="3E12B73C" w:rsidRDefault="3E12B73C" w:rsidP="5C2C9950">
      <w:pPr>
        <w:keepNext/>
        <w:keepLines/>
        <w:widowControl w:val="0"/>
        <w:tabs>
          <w:tab w:val="num" w:pos="720"/>
        </w:tabs>
        <w:rPr>
          <w:noProof/>
          <w:highlight w:val="yellow"/>
          <w:lang w:val="en-US"/>
        </w:rPr>
      </w:pPr>
    </w:p>
    <w:p w14:paraId="0FC69ECB" w14:textId="2C7BDA9D"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Employees who are classified as exempt must record absences from work for reasons such as leaves of absence or vacation.</w:t>
      </w:r>
    </w:p>
    <w:p w14:paraId="51BF2B7E" w14:textId="26AD2899" w:rsidR="3E12B73C" w:rsidRDefault="3E12B73C" w:rsidP="5C2C9950">
      <w:pPr>
        <w:widowControl w:val="0"/>
        <w:spacing w:after="0" w:line="276" w:lineRule="auto"/>
        <w:jc w:val="both"/>
        <w:rPr>
          <w:rFonts w:eastAsiaTheme="minorEastAsia"/>
          <w:noProof/>
          <w:color w:val="000000" w:themeColor="text1"/>
          <w:sz w:val="24"/>
          <w:szCs w:val="24"/>
          <w:highlight w:val="yellow"/>
          <w:lang w:val="en-US"/>
        </w:rPr>
      </w:pPr>
    </w:p>
    <w:p w14:paraId="42AEEF30" w14:textId="6F182D44"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Exempt employees are paid on a salary basis. This means the employee regularly receives a predetermined amount of compensation each pay period, which cannot be reduced because of variations in the quality or quantity of the employee’s work. In general, an exempt employee will receive their salary for any week in which the employee performs any work, regardless of the number of days or hours worked. However, an exempt employee will not be paid for days not worked in the following circumstances:</w:t>
      </w:r>
    </w:p>
    <w:p w14:paraId="67248F34" w14:textId="4B20853A" w:rsidR="3E12B73C" w:rsidRDefault="3E12B73C" w:rsidP="5C2C9950">
      <w:pPr>
        <w:widowControl w:val="0"/>
        <w:spacing w:after="0" w:line="276" w:lineRule="auto"/>
        <w:jc w:val="both"/>
        <w:rPr>
          <w:rFonts w:eastAsiaTheme="minorEastAsia"/>
          <w:noProof/>
          <w:color w:val="000000" w:themeColor="text1"/>
          <w:sz w:val="24"/>
          <w:szCs w:val="24"/>
          <w:highlight w:val="yellow"/>
          <w:lang w:val="en-US"/>
        </w:rPr>
      </w:pPr>
    </w:p>
    <w:p w14:paraId="67D247BC" w14:textId="1C179502" w:rsidR="3E12B73C" w:rsidRDefault="0BFC8B55" w:rsidP="5C2C9950">
      <w:pPr>
        <w:pStyle w:val="ListParagraph"/>
        <w:widowControl w:val="0"/>
        <w:numPr>
          <w:ilvl w:val="0"/>
          <w:numId w:val="6"/>
        </w:numPr>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 xml:space="preserve">When an exempt employee takes one or more full days off for personal reasons other than sickness or disability, the employee will not be paid for such day(s) of absence, but the employee may use available </w:t>
      </w:r>
      <w:r w:rsidRPr="5C2C9950">
        <w:rPr>
          <w:rFonts w:eastAsiaTheme="minorEastAsia"/>
          <w:b/>
          <w:bCs/>
          <w:noProof/>
          <w:color w:val="000000" w:themeColor="text1"/>
          <w:sz w:val="24"/>
          <w:szCs w:val="24"/>
          <w:highlight w:val="yellow"/>
          <w:lang w:val="en-US"/>
        </w:rPr>
        <w:t>[insert vacation or paid time off (PTO)]</w:t>
      </w:r>
      <w:r w:rsidRPr="5C2C9950">
        <w:rPr>
          <w:rFonts w:eastAsiaTheme="minorEastAsia"/>
          <w:noProof/>
          <w:color w:val="000000" w:themeColor="text1"/>
          <w:sz w:val="24"/>
          <w:szCs w:val="24"/>
          <w:highlight w:val="yellow"/>
          <w:lang w:val="en-US"/>
        </w:rPr>
        <w:t xml:space="preserve"> to make up for the reduction in salary;</w:t>
      </w:r>
    </w:p>
    <w:p w14:paraId="44D4A183" w14:textId="13E07C08" w:rsidR="3E12B73C" w:rsidRDefault="0BFC8B55" w:rsidP="5C2C9950">
      <w:pPr>
        <w:pStyle w:val="ListParagraph"/>
        <w:widowControl w:val="0"/>
        <w:numPr>
          <w:ilvl w:val="0"/>
          <w:numId w:val="6"/>
        </w:numPr>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When an exempt employee takes one or more full days off from work due to sickness or disability, the employee will not be paid for such day(s) of absence, but the employee may use available sick time to make up for the reduction in salary;</w:t>
      </w:r>
    </w:p>
    <w:p w14:paraId="7A1EB164" w14:textId="6B7EF446" w:rsidR="3E12B73C" w:rsidRDefault="0BFC8B55" w:rsidP="5C2C9950">
      <w:pPr>
        <w:pStyle w:val="ListParagraph"/>
        <w:widowControl w:val="0"/>
        <w:numPr>
          <w:ilvl w:val="0"/>
          <w:numId w:val="6"/>
        </w:numPr>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When an exempt employee works only part of the week during their first and last week with the Company, the employee will be paid only for the days actually worked;</w:t>
      </w:r>
      <w:r w:rsidRPr="5C2C9950">
        <w:rPr>
          <w:rFonts w:eastAsiaTheme="minorEastAsia"/>
          <w:noProof/>
          <w:color w:val="000000" w:themeColor="text1"/>
          <w:sz w:val="24"/>
          <w:szCs w:val="24"/>
          <w:lang w:val="en-US"/>
        </w:rPr>
        <w:t xml:space="preserve"> </w:t>
      </w:r>
    </w:p>
    <w:p w14:paraId="6F15E6F7" w14:textId="16055C11" w:rsidR="3E12B73C" w:rsidRDefault="0BFC8B55" w:rsidP="5C2C9950">
      <w:pPr>
        <w:pStyle w:val="ListParagraph"/>
        <w:widowControl w:val="0"/>
        <w:numPr>
          <w:ilvl w:val="0"/>
          <w:numId w:val="6"/>
        </w:numPr>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When an exempt employee takes unpaid leave under the FMLA or corresponding laws, the Company will not pay for such days/hours of absence; and</w:t>
      </w:r>
    </w:p>
    <w:p w14:paraId="104AA23E" w14:textId="32AADBCA" w:rsidR="3E12B73C" w:rsidRDefault="0BFC8B55" w:rsidP="5C2C9950">
      <w:pPr>
        <w:pStyle w:val="ListParagraph"/>
        <w:widowControl w:val="0"/>
        <w:numPr>
          <w:ilvl w:val="0"/>
          <w:numId w:val="6"/>
        </w:numPr>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When an exempt employee receives an unpaid disciplinary suspension of one or more full days, imposed in good faith for workplace conduct rule infraction, the Company will not pay for such days of suspension.</w:t>
      </w:r>
    </w:p>
    <w:p w14:paraId="68B53DDF" w14:textId="5CBCD379" w:rsidR="3E12B73C" w:rsidRDefault="3E12B73C" w:rsidP="5C2C9950">
      <w:pPr>
        <w:widowControl w:val="0"/>
        <w:spacing w:after="0" w:line="276" w:lineRule="auto"/>
        <w:ind w:left="720"/>
        <w:jc w:val="both"/>
        <w:rPr>
          <w:rFonts w:eastAsiaTheme="minorEastAsia"/>
          <w:noProof/>
          <w:color w:val="000000" w:themeColor="text1"/>
          <w:sz w:val="24"/>
          <w:szCs w:val="24"/>
          <w:highlight w:val="yellow"/>
          <w:lang w:val="en-US"/>
        </w:rPr>
      </w:pPr>
    </w:p>
    <w:p w14:paraId="05CA7317" w14:textId="173D1B69"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 xml:space="preserve">The Company may require an exempt employee to use available </w:t>
      </w:r>
      <w:r w:rsidRPr="5C2C9950">
        <w:rPr>
          <w:rFonts w:eastAsiaTheme="minorEastAsia"/>
          <w:b/>
          <w:bCs/>
          <w:noProof/>
          <w:color w:val="000000" w:themeColor="text1"/>
          <w:sz w:val="24"/>
          <w:szCs w:val="24"/>
          <w:highlight w:val="yellow"/>
          <w:lang w:val="en-US"/>
        </w:rPr>
        <w:t>[vacation or PTO]</w:t>
      </w:r>
      <w:r w:rsidRPr="5C2C9950">
        <w:rPr>
          <w:rFonts w:eastAsiaTheme="minorEastAsia"/>
          <w:noProof/>
          <w:color w:val="000000" w:themeColor="text1"/>
          <w:sz w:val="24"/>
          <w:szCs w:val="24"/>
          <w:highlight w:val="yellow"/>
          <w:lang w:val="en-US"/>
        </w:rPr>
        <w:t xml:space="preserve"> as a replacement for salary, when the employee takes less than a full-day off from work.</w:t>
      </w:r>
    </w:p>
    <w:p w14:paraId="3241457E" w14:textId="5D09B6C6" w:rsidR="3E12B73C" w:rsidRDefault="3E12B73C" w:rsidP="5C2C9950">
      <w:pPr>
        <w:widowControl w:val="0"/>
        <w:spacing w:after="0" w:line="276" w:lineRule="auto"/>
        <w:jc w:val="both"/>
        <w:rPr>
          <w:rFonts w:eastAsiaTheme="minorEastAsia"/>
          <w:noProof/>
          <w:color w:val="000000" w:themeColor="text1"/>
          <w:sz w:val="24"/>
          <w:szCs w:val="24"/>
          <w:highlight w:val="yellow"/>
          <w:lang w:val="en-US"/>
        </w:rPr>
      </w:pPr>
    </w:p>
    <w:p w14:paraId="109DD138" w14:textId="79883AA4"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An exempt employee’s salary will not be reduced when the employee works part of a week and misses part of a week due to service as a juror, witness or in the military or for lack of work, though deductions may be made to offset amounts an employee receives as jury or witness fees, or for military pay. The Company may also make lawful deductions from an employee’s salary for penalties imposed in good faith for infractions of safety rules of major significance.</w:t>
      </w:r>
    </w:p>
    <w:p w14:paraId="6656ADA7" w14:textId="7CBACEF6" w:rsidR="3E12B73C" w:rsidRDefault="3E12B73C" w:rsidP="5C2C9950">
      <w:pPr>
        <w:widowControl w:val="0"/>
        <w:spacing w:after="0" w:line="276" w:lineRule="auto"/>
        <w:jc w:val="both"/>
        <w:rPr>
          <w:rFonts w:eastAsiaTheme="minorEastAsia"/>
          <w:noProof/>
          <w:color w:val="000000" w:themeColor="text1"/>
          <w:sz w:val="24"/>
          <w:szCs w:val="24"/>
          <w:highlight w:val="yellow"/>
          <w:lang w:val="en-US"/>
        </w:rPr>
      </w:pPr>
    </w:p>
    <w:p w14:paraId="3BC1A817" w14:textId="05D011CD"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It is company policy to comply with the salary basis requirements of the FLSA and applicable state law. The Company prohibits any deductions from pay that violate the FLSA or applicable state law.</w:t>
      </w:r>
    </w:p>
    <w:p w14:paraId="0C50FC86" w14:textId="7D9EB8C6" w:rsidR="3E12B73C" w:rsidRDefault="3E12B73C" w:rsidP="5C2C9950">
      <w:pPr>
        <w:widowControl w:val="0"/>
        <w:spacing w:after="0" w:line="276" w:lineRule="auto"/>
        <w:jc w:val="both"/>
        <w:rPr>
          <w:rFonts w:eastAsiaTheme="minorEastAsia"/>
          <w:noProof/>
          <w:color w:val="000000" w:themeColor="text1"/>
          <w:sz w:val="24"/>
          <w:szCs w:val="24"/>
          <w:highlight w:val="yellow"/>
          <w:lang w:val="en-US"/>
        </w:rPr>
      </w:pPr>
    </w:p>
    <w:p w14:paraId="39D7FBBF" w14:textId="1B23AB03" w:rsidR="3E12B73C" w:rsidRDefault="0BFC8B55" w:rsidP="5C2C9950">
      <w:pPr>
        <w:widowControl w:val="0"/>
        <w:spacing w:after="0" w:line="276" w:lineRule="auto"/>
        <w:jc w:val="both"/>
        <w:rPr>
          <w:rFonts w:eastAsiaTheme="minorEastAsia"/>
          <w:noProof/>
          <w:color w:val="000000" w:themeColor="text1"/>
          <w:sz w:val="24"/>
          <w:szCs w:val="24"/>
          <w:highlight w:val="yellow"/>
          <w:lang w:val="en-US"/>
        </w:rPr>
      </w:pPr>
      <w:r w:rsidRPr="5C2C9950">
        <w:rPr>
          <w:rFonts w:eastAsiaTheme="minorEastAsia"/>
          <w:noProof/>
          <w:color w:val="000000" w:themeColor="text1"/>
          <w:sz w:val="24"/>
          <w:szCs w:val="24"/>
          <w:highlight w:val="yellow"/>
          <w:lang w:val="en-US"/>
        </w:rPr>
        <w:t>If an exempt employee believes that an improper deduction has been made to their salary, the employee should immediately report this information to their immediate supervisor. Reports of improper deductions will be promptly investigated. If it is determined that an improper deduction has occurred, the employee will be promptly reimbursed for any improper deduction made.</w:t>
      </w:r>
    </w:p>
    <w:p w14:paraId="73A3D5EA" w14:textId="6E35C33B" w:rsidR="3E12B73C" w:rsidRDefault="3E12B73C" w:rsidP="0142AFA2">
      <w:pPr>
        <w:widowControl w:val="0"/>
        <w:spacing w:after="0" w:line="240" w:lineRule="auto"/>
        <w:jc w:val="both"/>
        <w:rPr>
          <w:rFonts w:ascii="Times New Roman" w:eastAsia="Times New Roman" w:hAnsi="Times New Roman" w:cs="Times New Roman"/>
          <w:noProof/>
          <w:color w:val="000000" w:themeColor="text1"/>
          <w:sz w:val="24"/>
          <w:szCs w:val="24"/>
          <w:lang w:val="en-US"/>
        </w:rPr>
      </w:pPr>
    </w:p>
    <w:p w14:paraId="22B9C37B" w14:textId="40C41BCF"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Prohibition of Off-the-Clock Work</w:t>
      </w:r>
    </w:p>
    <w:p w14:paraId="26B597CC" w14:textId="262D39A9" w:rsidR="3E12B73C" w:rsidRDefault="3E12B73C" w:rsidP="0142AFA2">
      <w:pPr>
        <w:keepNext/>
        <w:keepLines/>
        <w:tabs>
          <w:tab w:val="num" w:pos="720"/>
        </w:tabs>
        <w:rPr>
          <w:noProof/>
          <w:lang w:val="en-US"/>
        </w:rPr>
      </w:pPr>
    </w:p>
    <w:p w14:paraId="6845ABD6" w14:textId="41C61D30" w:rsidR="3E12B73C" w:rsidRDefault="0BFC8B55" w:rsidP="0142AFA2">
      <w:pPr>
        <w:tabs>
          <w:tab w:val="left" w:pos="360"/>
        </w:tabs>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committed to compensating every employee for all work performed in accordance with all applicable laws. The Company prohibits all off-the-clock work, and employees are prohibited from performing any off-the-clock work. “Off-the-clock” work means work an employee performs but fail to report to the Company. Non-exempt employees may not perform any work without compensation.</w:t>
      </w:r>
    </w:p>
    <w:p w14:paraId="6CF68E08" w14:textId="4AB7AEE1"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Examples of prohibited off-the-clock work include but are not limited to the following:</w:t>
      </w:r>
    </w:p>
    <w:p w14:paraId="6544791F" w14:textId="538AFE4D" w:rsidR="3E12B73C" w:rsidRDefault="0BFC8B55" w:rsidP="007E02DE">
      <w:pPr>
        <w:pStyle w:val="ListParagraph"/>
        <w:numPr>
          <w:ilvl w:val="0"/>
          <w:numId w:val="5"/>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Performing work-related activities before a non-exempt employee has started recording work time or after an employee has stopped recording work time;</w:t>
      </w:r>
    </w:p>
    <w:p w14:paraId="1D66A10E" w14:textId="4A970E32" w:rsidR="3E12B73C" w:rsidRDefault="0BFC8B55" w:rsidP="007E02DE">
      <w:pPr>
        <w:pStyle w:val="ListParagraph"/>
        <w:numPr>
          <w:ilvl w:val="0"/>
          <w:numId w:val="5"/>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Completing work-related paperwork at home without recording or reporting the time; and </w:t>
      </w:r>
    </w:p>
    <w:p w14:paraId="3258D699" w14:textId="70E5580F" w:rsidR="3E12B73C" w:rsidRDefault="0BFC8B55" w:rsidP="007E02DE">
      <w:pPr>
        <w:pStyle w:val="ListParagraph"/>
        <w:numPr>
          <w:ilvl w:val="0"/>
          <w:numId w:val="5"/>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Sending or responding to work-related emails or making or responding to phone calls without reporting the time worked.</w:t>
      </w:r>
    </w:p>
    <w:p w14:paraId="01682283" w14:textId="0797E7DB" w:rsidR="3E12B73C" w:rsidRDefault="3E12B73C" w:rsidP="0142AFA2">
      <w:pPr>
        <w:spacing w:after="0" w:line="276" w:lineRule="auto"/>
        <w:ind w:left="720"/>
        <w:jc w:val="both"/>
        <w:rPr>
          <w:rFonts w:eastAsiaTheme="minorEastAsia"/>
          <w:noProof/>
          <w:color w:val="000000" w:themeColor="text1"/>
          <w:sz w:val="24"/>
          <w:szCs w:val="24"/>
          <w:lang w:val="en-US"/>
        </w:rPr>
      </w:pPr>
    </w:p>
    <w:p w14:paraId="4CCA0342" w14:textId="7D2A80CA"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are prohibited from traveling to and visiting a client’s home or location during unscheduled hours for any reason without the advance permission of their immediate supervisor. Although any unauthorized work performed will be compensated appropriately, any employee who violates this prohibition may be subject to disciplinary action, up to and including employment termination.</w:t>
      </w:r>
    </w:p>
    <w:p w14:paraId="107FF111" w14:textId="250D468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It is a violation of the Company’s policy for anyone to instruct or encourage another employee to work off-the-clock, to incorrectly report hours worked, or to alter another employee’s time records. Any changes to an employee’s reported time must be discussed with the employee and documented. If the employee does not agree with the change, the Company supervisor must notify the appropriate payroll personnel. Employees must always be paid for all time worked, whether or not authorized, and whether or not the time worked falls within the employee’s scheduled shift. </w:t>
      </w:r>
    </w:p>
    <w:p w14:paraId="16CB3FF9" w14:textId="4414F453" w:rsidR="3E12B73C" w:rsidRDefault="0BFC8B55" w:rsidP="0142AFA2">
      <w:pPr>
        <w:tabs>
          <w:tab w:val="left" w:pos="360"/>
        </w:tabs>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If any employee is directed or encouraged to incorrectly report hours worked, or to alter another employee’s time records, they should report the incident immediately to their immediate supervisor </w:t>
      </w:r>
    </w:p>
    <w:p w14:paraId="62370A70" w14:textId="2C97C3CD"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Work Outside of Scheduled Shifts</w:t>
      </w:r>
    </w:p>
    <w:p w14:paraId="79C3B30E" w14:textId="04DE6F81" w:rsidR="3E12B73C" w:rsidRDefault="3E12B73C" w:rsidP="0142AFA2">
      <w:pPr>
        <w:keepNext/>
        <w:keepLines/>
        <w:tabs>
          <w:tab w:val="num" w:pos="720"/>
        </w:tabs>
        <w:rPr>
          <w:noProof/>
          <w:lang w:val="en-US"/>
        </w:rPr>
      </w:pPr>
    </w:p>
    <w:p w14:paraId="7145F69E" w14:textId="0493CD7C"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committed to compensating non-exempt employees for all work performed in accordance with all applicable state and federal laws.</w:t>
      </w:r>
    </w:p>
    <w:p w14:paraId="4EDF97B7" w14:textId="557ECC8C" w:rsidR="3E12B73C" w:rsidRDefault="0BFC8B55" w:rsidP="0142AFA2">
      <w:pPr>
        <w:spacing w:after="240" w:line="276" w:lineRule="auto"/>
        <w:jc w:val="both"/>
        <w:rPr>
          <w:rFonts w:ascii="Times New Roman" w:eastAsia="Times New Roman" w:hAnsi="Times New Roman" w:cs="Times New Roman"/>
          <w:noProof/>
          <w:color w:val="000000" w:themeColor="text1"/>
          <w:sz w:val="24"/>
          <w:szCs w:val="24"/>
          <w:lang w:val="en-US"/>
        </w:rPr>
      </w:pPr>
      <w:r w:rsidRPr="0142AFA2">
        <w:rPr>
          <w:rFonts w:eastAsiaTheme="minorEastAsia"/>
          <w:noProof/>
          <w:color w:val="000000" w:themeColor="text1"/>
          <w:sz w:val="24"/>
          <w:szCs w:val="24"/>
          <w:lang w:val="en-US"/>
        </w:rPr>
        <w:t xml:space="preserve">Non-exempt employees are expected to work schedules and hours reflective of their assignments. Managers must approve hours of work in excess of a non-exempt employee’s work schedule and/or assignment in advance of a non-exempt employee actually working any time in addition to their scheduled shift or scheduled assignment. For example, if a client requests that an employee caregiver stay later than scheduled, the employee caregivers’ manager must be contacted for prior approval. If an employee caregiver wants to clock in earlier than ten minutes prior to the start of the employee caregiver’s scheduled shift time, the employee caregivers’ </w:t>
      </w:r>
      <w:r w:rsidRPr="0142AFA2">
        <w:rPr>
          <w:rFonts w:eastAsiaTheme="minorEastAsia"/>
          <w:noProof/>
          <w:color w:val="000000" w:themeColor="text1"/>
          <w:sz w:val="24"/>
          <w:szCs w:val="24"/>
          <w:highlight w:val="yellow"/>
          <w:lang w:val="en-US"/>
        </w:rPr>
        <w:t>immediate supervisor</w:t>
      </w:r>
      <w:r w:rsidRPr="0142AFA2">
        <w:rPr>
          <w:rFonts w:eastAsiaTheme="minorEastAsia"/>
          <w:noProof/>
          <w:color w:val="000000" w:themeColor="text1"/>
          <w:sz w:val="24"/>
          <w:szCs w:val="24"/>
          <w:lang w:val="en-US"/>
        </w:rPr>
        <w:t xml:space="preserve"> must be contacted for prior approval. Non-exempt employees must report and will be paid for all work in excess of a non-exempt employees’ scheduled shift and/or assignment, but may be subject to discipline up to and including employment termination if the work was not pre-authorized by their </w:t>
      </w:r>
      <w:r w:rsidRPr="0142AFA2">
        <w:rPr>
          <w:rFonts w:eastAsiaTheme="minorEastAsia"/>
          <w:noProof/>
          <w:color w:val="000000" w:themeColor="text1"/>
          <w:sz w:val="24"/>
          <w:szCs w:val="24"/>
          <w:highlight w:val="yellow"/>
          <w:lang w:val="en-US"/>
        </w:rPr>
        <w:t>immediate supervisor or a member of Company management</w:t>
      </w:r>
      <w:r w:rsidRPr="0142AFA2">
        <w:rPr>
          <w:rFonts w:eastAsiaTheme="minorEastAsia"/>
          <w:noProof/>
          <w:color w:val="000000" w:themeColor="text1"/>
          <w:sz w:val="24"/>
          <w:szCs w:val="24"/>
          <w:lang w:val="en-US"/>
        </w:rPr>
        <w:t>.</w:t>
      </w:r>
      <w:r w:rsidRPr="0142AFA2">
        <w:rPr>
          <w:rFonts w:ascii="Times New Roman" w:eastAsia="Times New Roman" w:hAnsi="Times New Roman" w:cs="Times New Roman"/>
          <w:noProof/>
          <w:color w:val="000000" w:themeColor="text1"/>
          <w:sz w:val="24"/>
          <w:szCs w:val="24"/>
          <w:lang w:val="en-US"/>
        </w:rPr>
        <w:t xml:space="preserve"> </w:t>
      </w:r>
    </w:p>
    <w:p w14:paraId="2D5C60B6" w14:textId="620BBB29"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After Hours Policy for Non-Exempt Employees Using Computers or Communications Devices</w:t>
      </w:r>
    </w:p>
    <w:p w14:paraId="432A43BC" w14:textId="17E8086B" w:rsidR="3E12B73C" w:rsidRDefault="3E12B73C" w:rsidP="0142AFA2">
      <w:pPr>
        <w:keepNext/>
        <w:keepLines/>
        <w:tabs>
          <w:tab w:val="num" w:pos="720"/>
        </w:tabs>
        <w:rPr>
          <w:noProof/>
          <w:lang w:val="en-US"/>
        </w:rPr>
      </w:pPr>
    </w:p>
    <w:p w14:paraId="04D082F9" w14:textId="148D3C3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This policy applies to non-exempt employees who have been granted remote network access by the Company. These employees are given remote access to the Company’s computer network to conduct work and/or provide services while out of the office or outside of normal working hours. </w:t>
      </w:r>
    </w:p>
    <w:p w14:paraId="72F58EC8" w14:textId="65021C3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During normal working hours, employees are permitted to use communications devices on a regular and frequent basis and in accordance with their immediate supervisor’s instructions to stay in contact and stay informed of any work assignments or needs of the Company. </w:t>
      </w:r>
    </w:p>
    <w:p w14:paraId="7F2F089A" w14:textId="0DC56A84"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Non-exempt employees are not expected to review emails, accept or make work-related calls, connect to the Company’s network, or do any other work outside of normal working hours, except as provided in this policy or as otherwise authorized by management. All time spent working outside an employee’s previously scheduled work time must be previously authorized by management and reported by the employee as working time. Non-exempt employees will be compensated for all time worked and will be paid overtime where required by applicable law. Employees are considered to be working while responding to a call or email. </w:t>
      </w:r>
    </w:p>
    <w:p w14:paraId="6137337A" w14:textId="6B13589B"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Connecting to the Company’s computer network for specifically authorized business purposes and performing authorized computer-based tasks for the Company is also working time. Non-exempt employees are not otherwise expected to work outside of normal working hours, except for authorized overtime.</w:t>
      </w:r>
    </w:p>
    <w:p w14:paraId="00A99390" w14:textId="40B5FF1D"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If a non-exempt employee, outside of normal work hours, responds to or initiates work-related emails or phone calls, works on Company matters on a computer, or connects to the Company’s computer network, the employee will be compensated for the time spent doing so and that time must be recorded using the standard method for recording time work. </w:t>
      </w:r>
    </w:p>
    <w:p w14:paraId="79C2210A" w14:textId="71233E03"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Non-exempt employees asked to return to a worksite will be compensated for all time spent traveling to work and returning to the place where they were alerted of the need for their work. </w:t>
      </w:r>
    </w:p>
    <w:p w14:paraId="3A4B9DB0" w14:textId="34C2852F"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Failure to adhere to this policy, including the performance of unauthorized overtime work or work outside of a scheduled shift, failure to record all work-related communications and failure to record all work (whether authorized or unauthorized), will be addressed as a performance issue and could lead to discipline, up to and including employment termination.</w:t>
      </w:r>
    </w:p>
    <w:p w14:paraId="4EFF7F6D" w14:textId="76DA1AD6"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Minimum Wage</w:t>
      </w:r>
    </w:p>
    <w:p w14:paraId="2CC54BC0" w14:textId="7E84CE1C" w:rsidR="3E12B73C" w:rsidRDefault="3E12B73C" w:rsidP="0142AFA2">
      <w:pPr>
        <w:keepNext/>
        <w:keepLines/>
        <w:tabs>
          <w:tab w:val="num" w:pos="720"/>
        </w:tabs>
        <w:rPr>
          <w:noProof/>
          <w:lang w:val="en-US"/>
        </w:rPr>
      </w:pPr>
    </w:p>
    <w:p w14:paraId="71894DBF" w14:textId="06A722C5"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It is the policy of the Company to compensate non-exempt employees at a rate equal to or greater than the established federal minimum wage, currently $7.25 per hour. The Company will also comply with and compensate employees in accordance with Michigan’s minimum wage law, currently $10.33 per hour for non-exempt employees working in the State of Michigan. If municipal law requires a minimum wage greater than the federal or state minimum wage, the Company will compensate employees in compliance with applicable municipal law.</w:t>
      </w:r>
    </w:p>
    <w:p w14:paraId="2D850819" w14:textId="7ADDDFF4"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Overtime</w:t>
      </w:r>
    </w:p>
    <w:p w14:paraId="7A468BFF" w14:textId="1B15AC12" w:rsidR="3E12B73C" w:rsidRDefault="3E12B73C" w:rsidP="0142AFA2">
      <w:pPr>
        <w:keepNext/>
        <w:keepLines/>
        <w:tabs>
          <w:tab w:val="num" w:pos="720"/>
        </w:tabs>
        <w:rPr>
          <w:noProof/>
          <w:lang w:val="en-US"/>
        </w:rPr>
      </w:pPr>
    </w:p>
    <w:p w14:paraId="0E985C72" w14:textId="79FDAC6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non-exempt employees are eligible for overtime pay. When operating requirements or other work needs cannot be met during regular working hours, non-exempt employees may be scheduled to work overtime. Nonexempt employees will be paid one and one-half times their regular rate of pay for all hours worked in excess of 40 in one workweek and as otherwise required by applicable state and federal law. Non-exempt employees are responsible for accurately reporting all time worked, including overtime hours.</w:t>
      </w:r>
    </w:p>
    <w:p w14:paraId="239C5EFD" w14:textId="11F497C1" w:rsidR="3E12B73C" w:rsidRDefault="0BFC8B55" w:rsidP="5C2C9950">
      <w:pPr>
        <w:spacing w:after="240" w:line="276" w:lineRule="auto"/>
        <w:jc w:val="both"/>
        <w:rPr>
          <w:rFonts w:eastAsiaTheme="minorEastAsia"/>
          <w:noProof/>
          <w:color w:val="000000" w:themeColor="text1"/>
          <w:sz w:val="24"/>
          <w:szCs w:val="24"/>
          <w:lang w:val="en-US"/>
        </w:rPr>
      </w:pPr>
      <w:r w:rsidRPr="5C2C9950">
        <w:rPr>
          <w:rFonts w:eastAsiaTheme="minorEastAsia"/>
          <w:noProof/>
          <w:color w:val="000000" w:themeColor="text1"/>
          <w:sz w:val="24"/>
          <w:szCs w:val="24"/>
          <w:lang w:val="en-US"/>
        </w:rPr>
        <w:t>Paid time off such as sick pay, holiday pay, vacation pay, and jury duty pay (where applicable) will not count toward hours worked for the purpose of determining overtime pay, with the exception of periods of time during these categories of time when the non-exempt employee performed actual work on behalf of the Company. If daily overtime is required, daily and weekly overtime pay may not be pyramided or duplicated. Accordingly, non-exempt employees are not eligible to receive both daily and weekly overtime pay; only one overtime premium will apply.</w:t>
      </w:r>
    </w:p>
    <w:p w14:paraId="0F17065D" w14:textId="74175B7B" w:rsidR="3E12B73C" w:rsidRDefault="0BFC8B55" w:rsidP="5C2C9950">
      <w:pPr>
        <w:spacing w:after="240" w:line="276" w:lineRule="auto"/>
        <w:jc w:val="both"/>
        <w:rPr>
          <w:rFonts w:eastAsiaTheme="minorEastAsia"/>
          <w:noProof/>
          <w:color w:val="000000" w:themeColor="text1"/>
          <w:sz w:val="24"/>
          <w:szCs w:val="24"/>
          <w:lang w:val="en-US"/>
        </w:rPr>
      </w:pPr>
      <w:r w:rsidRPr="5C2C9950">
        <w:rPr>
          <w:rFonts w:eastAsiaTheme="minorEastAsia"/>
          <w:noProof/>
          <w:color w:val="000000" w:themeColor="text1"/>
          <w:sz w:val="24"/>
          <w:szCs w:val="24"/>
          <w:lang w:val="en-US"/>
        </w:rPr>
        <w:t>All overtime work must be authorized in advance by the employee’s immediate supervisor</w:t>
      </w:r>
      <w:r w:rsidR="5D134D63" w:rsidRPr="5C2C9950">
        <w:rPr>
          <w:rFonts w:eastAsiaTheme="minorEastAsia"/>
          <w:noProof/>
          <w:color w:val="000000" w:themeColor="text1"/>
          <w:sz w:val="24"/>
          <w:szCs w:val="24"/>
          <w:lang w:val="en-US"/>
        </w:rPr>
        <w:t xml:space="preserve"> with a written approval from the owner.</w:t>
      </w:r>
      <w:r w:rsidRPr="5C2C9950">
        <w:rPr>
          <w:rFonts w:eastAsiaTheme="minorEastAsia"/>
          <w:noProof/>
          <w:color w:val="000000" w:themeColor="text1"/>
          <w:sz w:val="24"/>
          <w:szCs w:val="24"/>
          <w:lang w:val="en-US"/>
        </w:rPr>
        <w:t xml:space="preserve"> Non-exempt employees will be paid for all overtime work, but may be subject to discipline up to and including employment termination if the overtime work was not pre-authorized</w:t>
      </w:r>
      <w:r w:rsidR="39164FFF" w:rsidRPr="5C2C9950">
        <w:rPr>
          <w:rFonts w:eastAsiaTheme="minorEastAsia"/>
          <w:noProof/>
          <w:color w:val="000000" w:themeColor="text1"/>
          <w:sz w:val="24"/>
          <w:szCs w:val="24"/>
          <w:lang w:val="en-US"/>
        </w:rPr>
        <w:t xml:space="preserve"> as per the above conditions.</w:t>
      </w:r>
    </w:p>
    <w:p w14:paraId="46873AB0" w14:textId="4A97AF73" w:rsidR="3E12B73C" w:rsidRDefault="0BFC8B55" w:rsidP="5C2C9950">
      <w:pPr>
        <w:spacing w:after="240" w:line="276" w:lineRule="auto"/>
        <w:jc w:val="both"/>
        <w:rPr>
          <w:rFonts w:eastAsiaTheme="minorEastAsia"/>
          <w:noProof/>
          <w:color w:val="000000" w:themeColor="text1"/>
          <w:sz w:val="24"/>
          <w:szCs w:val="24"/>
          <w:highlight w:val="red"/>
          <w:lang w:val="en-US"/>
        </w:rPr>
      </w:pPr>
      <w:r w:rsidRPr="5C2C9950">
        <w:rPr>
          <w:rFonts w:eastAsiaTheme="minorEastAsia"/>
          <w:noProof/>
          <w:color w:val="000000" w:themeColor="text1"/>
          <w:sz w:val="24"/>
          <w:szCs w:val="24"/>
          <w:highlight w:val="red"/>
          <w:lang w:val="en-US"/>
        </w:rPr>
        <w:t>Exempt employees are expected to work as much of each workday as is necessary to complete their job responsibilities. No overtime or additional compensation is provided to exempt employees. If an employee is unclear as to whether or not they qualify for overtime pay, the employee should speak to the Company’s Human Resources Department [</w:t>
      </w:r>
      <w:r w:rsidRPr="5C2C9950">
        <w:rPr>
          <w:rFonts w:eastAsiaTheme="minorEastAsia"/>
          <w:b/>
          <w:bCs/>
          <w:noProof/>
          <w:color w:val="000000" w:themeColor="text1"/>
          <w:sz w:val="24"/>
          <w:szCs w:val="24"/>
          <w:highlight w:val="red"/>
          <w:lang w:val="en-US"/>
        </w:rPr>
        <w:t>or insert appropriate Company representative or department]</w:t>
      </w:r>
      <w:r w:rsidRPr="5C2C9950">
        <w:rPr>
          <w:rFonts w:eastAsiaTheme="minorEastAsia"/>
          <w:noProof/>
          <w:color w:val="000000" w:themeColor="text1"/>
          <w:sz w:val="24"/>
          <w:szCs w:val="24"/>
          <w:highlight w:val="red"/>
          <w:lang w:val="en-US"/>
        </w:rPr>
        <w:t>.</w:t>
      </w:r>
    </w:p>
    <w:p w14:paraId="7EF08DDD" w14:textId="5DFE4D4C" w:rsidR="3E12B73C" w:rsidRDefault="0BFC8B55" w:rsidP="5C2C9950">
      <w:pPr>
        <w:spacing w:after="240" w:line="276" w:lineRule="auto"/>
        <w:jc w:val="both"/>
        <w:rPr>
          <w:rFonts w:eastAsiaTheme="minorEastAsia"/>
          <w:noProof/>
          <w:color w:val="000000" w:themeColor="text1"/>
          <w:sz w:val="24"/>
          <w:szCs w:val="24"/>
          <w:highlight w:val="red"/>
          <w:lang w:val="en-US"/>
        </w:rPr>
      </w:pPr>
      <w:r w:rsidRPr="5C2C9950">
        <w:rPr>
          <w:rFonts w:eastAsiaTheme="minorEastAsia"/>
          <w:noProof/>
          <w:color w:val="000000" w:themeColor="text1"/>
          <w:sz w:val="24"/>
          <w:szCs w:val="24"/>
          <w:highlight w:val="red"/>
          <w:lang w:val="en-US"/>
        </w:rPr>
        <w:t xml:space="preserve">For overtime pay calculation purposes, the workday begins at </w:t>
      </w:r>
      <w:r w:rsidRPr="5C2C9950">
        <w:rPr>
          <w:rFonts w:eastAsiaTheme="minorEastAsia"/>
          <w:b/>
          <w:bCs/>
          <w:noProof/>
          <w:color w:val="000000" w:themeColor="text1"/>
          <w:sz w:val="24"/>
          <w:szCs w:val="24"/>
          <w:highlight w:val="red"/>
          <w:lang w:val="en-US"/>
        </w:rPr>
        <w:t>[insert time workday begins]</w:t>
      </w:r>
      <w:r w:rsidRPr="5C2C9950">
        <w:rPr>
          <w:rFonts w:eastAsiaTheme="minorEastAsia"/>
          <w:noProof/>
          <w:color w:val="000000" w:themeColor="text1"/>
          <w:sz w:val="24"/>
          <w:szCs w:val="24"/>
          <w:highlight w:val="red"/>
          <w:lang w:val="en-US"/>
        </w:rPr>
        <w:t xml:space="preserve"> and ends at </w:t>
      </w:r>
      <w:r w:rsidRPr="5C2C9950">
        <w:rPr>
          <w:rFonts w:eastAsiaTheme="minorEastAsia"/>
          <w:b/>
          <w:bCs/>
          <w:noProof/>
          <w:color w:val="000000" w:themeColor="text1"/>
          <w:sz w:val="24"/>
          <w:szCs w:val="24"/>
          <w:highlight w:val="red"/>
          <w:lang w:val="en-US"/>
        </w:rPr>
        <w:t>[insert time workday ends]</w:t>
      </w:r>
      <w:r w:rsidRPr="5C2C9950">
        <w:rPr>
          <w:rFonts w:eastAsiaTheme="minorEastAsia"/>
          <w:noProof/>
          <w:color w:val="000000" w:themeColor="text1"/>
          <w:sz w:val="24"/>
          <w:szCs w:val="24"/>
          <w:highlight w:val="red"/>
          <w:lang w:val="en-US"/>
        </w:rPr>
        <w:t xml:space="preserve">. The workweek begins at </w:t>
      </w:r>
      <w:r w:rsidRPr="5C2C9950">
        <w:rPr>
          <w:rFonts w:eastAsiaTheme="minorEastAsia"/>
          <w:b/>
          <w:bCs/>
          <w:noProof/>
          <w:color w:val="000000" w:themeColor="text1"/>
          <w:sz w:val="24"/>
          <w:szCs w:val="24"/>
          <w:highlight w:val="red"/>
          <w:lang w:val="en-US"/>
        </w:rPr>
        <w:t>[insert time and day workweek begins]</w:t>
      </w:r>
      <w:r w:rsidRPr="5C2C9950">
        <w:rPr>
          <w:rFonts w:eastAsiaTheme="minorEastAsia"/>
          <w:noProof/>
          <w:color w:val="000000" w:themeColor="text1"/>
          <w:sz w:val="24"/>
          <w:szCs w:val="24"/>
          <w:highlight w:val="red"/>
          <w:lang w:val="en-US"/>
        </w:rPr>
        <w:t xml:space="preserve"> and ends at </w:t>
      </w:r>
      <w:r w:rsidRPr="5C2C9950">
        <w:rPr>
          <w:rFonts w:eastAsiaTheme="minorEastAsia"/>
          <w:b/>
          <w:bCs/>
          <w:noProof/>
          <w:color w:val="000000" w:themeColor="text1"/>
          <w:sz w:val="24"/>
          <w:szCs w:val="24"/>
          <w:highlight w:val="red"/>
          <w:lang w:val="en-US"/>
        </w:rPr>
        <w:t>[insert time and day workweek ends]</w:t>
      </w:r>
      <w:r w:rsidRPr="5C2C9950">
        <w:rPr>
          <w:rFonts w:eastAsiaTheme="minorEastAsia"/>
          <w:noProof/>
          <w:color w:val="000000" w:themeColor="text1"/>
          <w:sz w:val="24"/>
          <w:szCs w:val="24"/>
          <w:highlight w:val="red"/>
          <w:lang w:val="en-US"/>
        </w:rPr>
        <w:t>.</w:t>
      </w:r>
    </w:p>
    <w:p w14:paraId="39CFA485" w14:textId="79599DAF"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Training Time</w:t>
      </w:r>
    </w:p>
    <w:p w14:paraId="5F54CB4C" w14:textId="0BB21528" w:rsidR="3E12B73C" w:rsidRDefault="3E12B73C" w:rsidP="0142AFA2">
      <w:pPr>
        <w:keepNext/>
        <w:keepLines/>
        <w:tabs>
          <w:tab w:val="num" w:pos="720"/>
        </w:tabs>
        <w:rPr>
          <w:noProof/>
          <w:lang w:val="en-US"/>
        </w:rPr>
      </w:pPr>
    </w:p>
    <w:p w14:paraId="2218B4EB" w14:textId="2BC8EFF2"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is committed to compensating every employee for all work performed in accordance with all applicable state and federal laws. From time-to-time, non-exempt employees may participate in training opportunities. If the Company requires a non-exempt employee to attend or complete training, the training time is considered work time.</w:t>
      </w:r>
    </w:p>
    <w:p w14:paraId="33C0AD62" w14:textId="1D184C4E"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training time is not work time if the meeting or training is outside of the employee’s regular working hours, is voluntary, is not directly related to the employee’s job, and the employee does no work during it.</w:t>
      </w:r>
    </w:p>
    <w:p w14:paraId="012296CB" w14:textId="6F627015"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an employee on their own initiative attends an independent lecture, meeting, training program or similar activity after hours unrelated to the Company, the time is not considered hours worked even if the courses are related to their job.</w:t>
      </w:r>
    </w:p>
    <w:p w14:paraId="33EAB983" w14:textId="24B22379"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utilizing remote training modules must complete the module within the time period specified by the Company. If an employee requires additional time to complete a remote training module, the employee should seek approval from their immediate supervisor and that additional time may be paid.</w:t>
      </w:r>
    </w:p>
    <w:p w14:paraId="6ABF6C9B" w14:textId="03B284B9"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 employee who engages in unauthorized training time will be subject to disciplinary action, up to and including separation of employment.</w:t>
      </w:r>
    </w:p>
    <w:p w14:paraId="3F28A2FE" w14:textId="2697B790"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As stated in the Off-the-Clock Work Policy, the Company prohibits all off-the-clock work, and employees are prohibited from performing any off-the-clock work. As such, all time spent in Company-required training will be compensated. For non-exempt employees, the Company will notify you of the hourly rate that will apply to time spent completing training. That hourly rate may be less than an employee’s regular rate, but will in no circumstance be less than the applicable minimum wage. </w:t>
      </w:r>
    </w:p>
    <w:p w14:paraId="32AE949B" w14:textId="726FDD94"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For non-exempt employees, mandatory training time is counted as hours worked for purposes of calculating hours of work and overtime premiums and eligible non-exempt employees will be paid overtime in accordance will applicable laws. Non-exempt employees must accurately record and report all mandatory training time.</w:t>
      </w:r>
    </w:p>
    <w:p w14:paraId="1DC6F30F" w14:textId="04728C67"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It is a violation of the Company’s policy for any employee to falsify a time record. Non-exempt employees are responsible for ensuring that their reported time is correct. If non-exempt employees under-report or over-report hours worked, they will be subject to disciplinary action, up to and including separation of employment.</w:t>
      </w:r>
    </w:p>
    <w:p w14:paraId="4CC0CCE3" w14:textId="726FA8A2" w:rsidR="3E12B73C" w:rsidRDefault="0BFC8B55" w:rsidP="0142AFA2">
      <w:pPr>
        <w:pStyle w:val="Heading2"/>
        <w:tabs>
          <w:tab w:val="num" w:pos="720"/>
        </w:tabs>
        <w:rPr>
          <w:rFonts w:asciiTheme="minorHAnsi" w:eastAsiaTheme="minorEastAsia" w:hAnsiTheme="minorHAnsi" w:cstheme="minorBidi"/>
          <w:noProof/>
          <w:sz w:val="36"/>
          <w:szCs w:val="36"/>
          <w:lang w:val="en-US"/>
        </w:rPr>
      </w:pPr>
      <w:r w:rsidRPr="0142AFA2">
        <w:rPr>
          <w:rFonts w:asciiTheme="minorHAnsi" w:eastAsiaTheme="minorEastAsia" w:hAnsiTheme="minorHAnsi" w:cstheme="minorBidi"/>
          <w:noProof/>
          <w:sz w:val="36"/>
          <w:szCs w:val="36"/>
          <w:lang w:val="en-US"/>
        </w:rPr>
        <w:t>On-Call Pay – Non-Exempt Employees</w:t>
      </w:r>
    </w:p>
    <w:p w14:paraId="3FB6A262" w14:textId="6A8B275E" w:rsidR="3E12B73C" w:rsidRDefault="3E12B73C" w:rsidP="0142AFA2">
      <w:pPr>
        <w:keepNext/>
        <w:keepLines/>
        <w:tabs>
          <w:tab w:val="num" w:pos="720"/>
        </w:tabs>
        <w:rPr>
          <w:noProof/>
          <w:lang w:val="en-US"/>
        </w:rPr>
      </w:pPr>
    </w:p>
    <w:p w14:paraId="56EEF023" w14:textId="4728EFAD"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Non-exempt employees may be required to perform on-call duties from time to time. To ensure that non-exempt employees will be available to address and resolve issues that may arise, the Company has instituted this on-call compensation policy to cover those non-exempt employees who may be required to be on-call and/or come back into work following their regularly scheduled shift.</w:t>
      </w:r>
    </w:p>
    <w:p w14:paraId="789E69C3" w14:textId="538C0A79"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During the on-call period, non-exempt employees will not be required to report to work and may perform on-call work remotely. Employees are free and encouraged to engage in personal activities during the on-call period. However, the Company asks that the non-exempt employees refrain from the use of alcohol to ensure soundness of judgment. On-call employees are expected to keep their cell phone or other mobile device, and, if applicable, laptop accessible during all on-call hours, and are also expected to respond to a call or text within </w:t>
      </w:r>
      <w:r w:rsidRPr="0142AFA2">
        <w:rPr>
          <w:rFonts w:eastAsiaTheme="minorEastAsia"/>
          <w:noProof/>
          <w:color w:val="000000" w:themeColor="text1"/>
          <w:sz w:val="24"/>
          <w:szCs w:val="24"/>
          <w:highlight w:val="yellow"/>
          <w:lang w:val="en-US"/>
        </w:rPr>
        <w:t>[45 minutes]</w:t>
      </w:r>
      <w:r w:rsidRPr="0142AFA2">
        <w:rPr>
          <w:rFonts w:eastAsiaTheme="minorEastAsia"/>
          <w:noProof/>
          <w:color w:val="000000" w:themeColor="text1"/>
          <w:sz w:val="24"/>
          <w:szCs w:val="24"/>
          <w:lang w:val="en-US"/>
        </w:rPr>
        <w:t xml:space="preserve"> of receipt.</w:t>
      </w:r>
    </w:p>
    <w:p w14:paraId="520987DD" w14:textId="708DD65A"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Non-exempt employees will be compensated for their on-call/call-in time. Failure to respond to a call or text during the non-exempt employee’s designated on-call time may result in discipline.</w:t>
      </w:r>
    </w:p>
    <w:p w14:paraId="07208203" w14:textId="121CC755"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Non-exempt on-call employees will be paid at their normal rate of pay for any time actually worked while on-call, as specified in this policy. Non-exempt employees will be paid any applicable overtime rate if the time actually spent carrying out assigned duties during the call-in time qualifies as overtime hours.</w:t>
      </w:r>
    </w:p>
    <w:p w14:paraId="43AA363D" w14:textId="7CE8BB0D"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who are not required to perform any work during their on-call shift will be paid for “uncontrolled” on-call time that an employee can spend primarily for their own benefit. Because this premium payment is not for work actually performed, the on-call hours will not count as hours worked for the purpose of determining overtime pay. </w:t>
      </w:r>
    </w:p>
    <w:p w14:paraId="5EB76D82" w14:textId="7498F931"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Non-exempt on-call employees are required to report their on-call shifts and any work performed during their on-call shift by </w:t>
      </w:r>
      <w:r w:rsidRPr="0142AFA2">
        <w:rPr>
          <w:rFonts w:eastAsiaTheme="minorEastAsia"/>
          <w:noProof/>
          <w:color w:val="000000" w:themeColor="text1"/>
          <w:sz w:val="24"/>
          <w:szCs w:val="24"/>
          <w:highlight w:val="yellow"/>
          <w:lang w:val="en-US"/>
        </w:rPr>
        <w:t>[Fill In].</w:t>
      </w:r>
    </w:p>
    <w:p w14:paraId="75F71A03" w14:textId="01218A5F"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This policy will be applied and interpreted in accordance with applicable municipal, state, and federal legal requirements.</w:t>
      </w:r>
    </w:p>
    <w:p w14:paraId="21CBDB61" w14:textId="28634E0D" w:rsidR="3E12B73C" w:rsidRDefault="0BFC8B55"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On-Call Pay – Exempt Employees</w:t>
      </w:r>
    </w:p>
    <w:p w14:paraId="0B7F892D" w14:textId="4BFE9DB3" w:rsidR="3E12B73C" w:rsidRDefault="3E12B73C" w:rsidP="0142AFA2">
      <w:pPr>
        <w:keepNext/>
        <w:keepLines/>
        <w:tabs>
          <w:tab w:val="num" w:pos="720"/>
        </w:tabs>
        <w:rPr>
          <w:noProof/>
          <w:lang w:val="en-US"/>
        </w:rPr>
      </w:pPr>
    </w:p>
    <w:p w14:paraId="0A3BAC83" w14:textId="2C6B9346"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Exempt employees may be required to perform on-call duties from time to time. The Company has instituted this on-call policy to cover exempt employees who may be required to be on-call following their regularly scheduled workday, on a scheduled day off, or after they have left their last job site at the end of their regular workday. </w:t>
      </w:r>
    </w:p>
    <w:p w14:paraId="7B7E7A4F" w14:textId="59868E3A"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 exempt employee’s salary covers any time worked while on-call. Nevertheless, the Company will pay exempt employees a premium to be on-call for their inconvenience.</w:t>
      </w:r>
    </w:p>
    <w:p w14:paraId="324E4F13" w14:textId="6DCEE682" w:rsidR="3E12B73C" w:rsidRDefault="0BFC8B55"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This policy will be applied and interpreted in accordance with applicable municipal, state, and federal legal requirements.</w:t>
      </w:r>
    </w:p>
    <w:p w14:paraId="74746561" w14:textId="34A96D11" w:rsidR="3E12B73C" w:rsidRDefault="57DA1762" w:rsidP="0142AFA2">
      <w:pPr>
        <w:pStyle w:val="Heading1"/>
        <w:rPr>
          <w:rFonts w:asciiTheme="minorHAnsi" w:eastAsiaTheme="minorEastAsia" w:hAnsiTheme="minorHAnsi" w:cstheme="minorBidi"/>
          <w:noProof/>
          <w:sz w:val="40"/>
          <w:szCs w:val="40"/>
          <w:lang w:val="en-US"/>
        </w:rPr>
      </w:pPr>
      <w:r w:rsidRPr="0142AFA2">
        <w:rPr>
          <w:rFonts w:asciiTheme="minorHAnsi" w:eastAsiaTheme="minorEastAsia" w:hAnsiTheme="minorHAnsi" w:cstheme="minorBidi"/>
          <w:noProof/>
          <w:sz w:val="40"/>
          <w:szCs w:val="40"/>
          <w:lang w:val="en-US"/>
        </w:rPr>
        <w:t>Time off and Leaves of Absence</w:t>
      </w:r>
    </w:p>
    <w:p w14:paraId="37C0C780" w14:textId="51A53EE6" w:rsidR="3E12B73C" w:rsidRDefault="3E12B73C" w:rsidP="0142AFA2">
      <w:pPr>
        <w:rPr>
          <w:noProof/>
          <w:lang w:val="en-US"/>
        </w:rPr>
      </w:pPr>
    </w:p>
    <w:p w14:paraId="33CA05A2" w14:textId="7C974CB2" w:rsidR="3E12B73C" w:rsidRDefault="57DA1762"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Time Off and Leaves of Absence</w:t>
      </w:r>
    </w:p>
    <w:p w14:paraId="18DFB71D" w14:textId="3E83115E" w:rsidR="3E12B73C" w:rsidRDefault="3E12B73C" w:rsidP="0142AFA2">
      <w:pPr>
        <w:keepNext/>
        <w:keepLines/>
        <w:tabs>
          <w:tab w:val="num" w:pos="720"/>
        </w:tabs>
        <w:spacing w:line="276" w:lineRule="auto"/>
        <w:rPr>
          <w:rFonts w:eastAsiaTheme="minorEastAsia"/>
          <w:noProof/>
          <w:sz w:val="24"/>
          <w:szCs w:val="24"/>
          <w:lang w:val="en-US"/>
        </w:rPr>
      </w:pPr>
    </w:p>
    <w:p w14:paraId="1931EECA" w14:textId="16B42D8E" w:rsidR="3E12B73C" w:rsidRDefault="57DA1762"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recognizes that employees benefit from time away from work for a variety of reasons—all of which contribute towards a positive work-life balance for the Company’s employees.</w:t>
      </w:r>
    </w:p>
    <w:p w14:paraId="56358334" w14:textId="27CCBBD8" w:rsidR="3E12B73C" w:rsidRDefault="57DA1762" w:rsidP="0142AFA2">
      <w:pPr>
        <w:pStyle w:val="Heading2"/>
        <w:rPr>
          <w:rFonts w:asciiTheme="minorHAnsi" w:eastAsiaTheme="minorEastAsia" w:hAnsiTheme="minorHAnsi" w:cstheme="minorBidi"/>
          <w:noProof/>
          <w:sz w:val="36"/>
          <w:szCs w:val="36"/>
          <w:lang w:val="en-US"/>
        </w:rPr>
      </w:pPr>
      <w:r w:rsidRPr="0142AFA2">
        <w:rPr>
          <w:rFonts w:asciiTheme="minorHAnsi" w:eastAsiaTheme="minorEastAsia" w:hAnsiTheme="minorHAnsi" w:cstheme="minorBidi"/>
          <w:noProof/>
          <w:sz w:val="36"/>
          <w:szCs w:val="36"/>
          <w:lang w:val="en-US"/>
        </w:rPr>
        <w:t>Holidays</w:t>
      </w:r>
    </w:p>
    <w:p w14:paraId="0AF033FE" w14:textId="6EE66042" w:rsidR="3E12B73C" w:rsidRDefault="57DA1762" w:rsidP="0142AFA2">
      <w:pPr>
        <w:ind w:left="2160"/>
        <w:rPr>
          <w:rFonts w:ascii="Calibri" w:eastAsia="Calibri" w:hAnsi="Calibri" w:cs="Calibri"/>
          <w:noProof/>
          <w:lang w:val="en-US"/>
        </w:rPr>
      </w:pPr>
      <w:r w:rsidRPr="0142AFA2">
        <w:rPr>
          <w:noProof/>
          <w:lang w:val="en-US"/>
        </w:rPr>
        <w:t xml:space="preserve"> </w:t>
      </w:r>
      <w:r w:rsidRPr="0142AFA2">
        <w:rPr>
          <w:rFonts w:ascii="Calibri" w:eastAsia="Calibri" w:hAnsi="Calibri" w:cs="Calibri"/>
          <w:noProof/>
          <w:lang w:val="en-US"/>
        </w:rPr>
        <w:t>New Year’s Eve (beginning at 7 p.m.)</w:t>
      </w:r>
    </w:p>
    <w:p w14:paraId="6E4C0111" w14:textId="1CF4CF76" w:rsidR="3E12B73C" w:rsidRDefault="57DA1762" w:rsidP="0142AFA2">
      <w:pPr>
        <w:ind w:left="2880"/>
        <w:rPr>
          <w:noProof/>
          <w:lang w:val="en-US"/>
        </w:rPr>
      </w:pPr>
      <w:r w:rsidRPr="0142AFA2">
        <w:rPr>
          <w:rFonts w:ascii="Calibri" w:eastAsia="Calibri" w:hAnsi="Calibri" w:cs="Calibri"/>
          <w:noProof/>
          <w:lang w:val="en-US"/>
        </w:rPr>
        <w:t xml:space="preserve"> New Year’s Day</w:t>
      </w:r>
    </w:p>
    <w:p w14:paraId="7C4858D3" w14:textId="742BFB51" w:rsidR="3E12B73C" w:rsidRDefault="57DA1762" w:rsidP="0142AFA2">
      <w:pPr>
        <w:ind w:left="2880"/>
        <w:rPr>
          <w:noProof/>
          <w:lang w:val="en-US"/>
        </w:rPr>
      </w:pPr>
      <w:r w:rsidRPr="0142AFA2">
        <w:rPr>
          <w:rFonts w:ascii="Calibri" w:eastAsia="Calibri" w:hAnsi="Calibri" w:cs="Calibri"/>
          <w:noProof/>
          <w:lang w:val="en-US"/>
        </w:rPr>
        <w:t xml:space="preserve">          Easter</w:t>
      </w:r>
    </w:p>
    <w:p w14:paraId="3E6EF4B9" w14:textId="709E515C" w:rsidR="3E12B73C" w:rsidRDefault="57DA1762" w:rsidP="0142AFA2">
      <w:pPr>
        <w:ind w:left="2160"/>
        <w:rPr>
          <w:noProof/>
          <w:lang w:val="en-US"/>
        </w:rPr>
      </w:pPr>
      <w:r w:rsidRPr="0142AFA2">
        <w:rPr>
          <w:rFonts w:ascii="Calibri" w:eastAsia="Calibri" w:hAnsi="Calibri" w:cs="Calibri"/>
          <w:noProof/>
          <w:lang w:val="en-US"/>
        </w:rPr>
        <w:t xml:space="preserve">                Memorial Day</w:t>
      </w:r>
    </w:p>
    <w:p w14:paraId="18C910FF" w14:textId="4508AE5A" w:rsidR="3E12B73C" w:rsidRDefault="57DA1762" w:rsidP="0142AFA2">
      <w:pPr>
        <w:ind w:left="2160"/>
        <w:rPr>
          <w:noProof/>
          <w:lang w:val="en-US"/>
        </w:rPr>
      </w:pPr>
      <w:r w:rsidRPr="0142AFA2">
        <w:rPr>
          <w:rFonts w:ascii="Calibri" w:eastAsia="Calibri" w:hAnsi="Calibri" w:cs="Calibri"/>
          <w:noProof/>
          <w:lang w:val="en-US"/>
        </w:rPr>
        <w:t xml:space="preserve">                Mother’s Day</w:t>
      </w:r>
    </w:p>
    <w:p w14:paraId="343FEFD9" w14:textId="10A5740D" w:rsidR="3E12B73C" w:rsidRDefault="57DA1762" w:rsidP="0142AFA2">
      <w:pPr>
        <w:ind w:left="2160"/>
        <w:rPr>
          <w:noProof/>
          <w:lang w:val="en-US"/>
        </w:rPr>
      </w:pPr>
      <w:r w:rsidRPr="0142AFA2">
        <w:rPr>
          <w:rFonts w:ascii="Calibri" w:eastAsia="Calibri" w:hAnsi="Calibri" w:cs="Calibri"/>
          <w:noProof/>
          <w:lang w:val="en-US"/>
        </w:rPr>
        <w:t xml:space="preserve">             Independence Day</w:t>
      </w:r>
    </w:p>
    <w:p w14:paraId="559CCA19" w14:textId="3326A5CC" w:rsidR="3E12B73C" w:rsidRDefault="57DA1762" w:rsidP="0142AFA2">
      <w:pPr>
        <w:ind w:left="2160"/>
        <w:rPr>
          <w:noProof/>
          <w:lang w:val="en-US"/>
        </w:rPr>
      </w:pPr>
      <w:r w:rsidRPr="0142AFA2">
        <w:rPr>
          <w:rFonts w:ascii="Calibri" w:eastAsia="Calibri" w:hAnsi="Calibri" w:cs="Calibri"/>
          <w:noProof/>
          <w:lang w:val="en-US"/>
        </w:rPr>
        <w:t xml:space="preserve">           Labor Day (Monday) </w:t>
      </w:r>
    </w:p>
    <w:p w14:paraId="229731A0" w14:textId="4F37319E" w:rsidR="3E12B73C" w:rsidRDefault="57DA1762" w:rsidP="0142AFA2">
      <w:pPr>
        <w:ind w:left="2160"/>
        <w:rPr>
          <w:noProof/>
          <w:lang w:val="en-US"/>
        </w:rPr>
      </w:pPr>
      <w:r w:rsidRPr="0142AFA2">
        <w:rPr>
          <w:rFonts w:ascii="Calibri" w:eastAsia="Calibri" w:hAnsi="Calibri" w:cs="Calibri"/>
          <w:noProof/>
          <w:lang w:val="en-US"/>
        </w:rPr>
        <w:t xml:space="preserve">       Thanksgiving Day (Thursday) </w:t>
      </w:r>
    </w:p>
    <w:p w14:paraId="2EE62ECC" w14:textId="0A617F60" w:rsidR="3E12B73C" w:rsidRDefault="57DA1762" w:rsidP="0142AFA2">
      <w:pPr>
        <w:ind w:left="2160"/>
        <w:rPr>
          <w:noProof/>
          <w:lang w:val="en-US"/>
        </w:rPr>
      </w:pPr>
      <w:r w:rsidRPr="0142AFA2">
        <w:rPr>
          <w:rFonts w:ascii="Calibri" w:eastAsia="Calibri" w:hAnsi="Calibri" w:cs="Calibri"/>
          <w:noProof/>
          <w:lang w:val="en-US"/>
        </w:rPr>
        <w:t xml:space="preserve">   Christmas Eve (beginning at 7 p.m.) </w:t>
      </w:r>
    </w:p>
    <w:p w14:paraId="2C8F173B" w14:textId="7E3E0D29" w:rsidR="3E12B73C" w:rsidRDefault="57DA1762" w:rsidP="0142AFA2">
      <w:pPr>
        <w:ind w:left="2160"/>
        <w:rPr>
          <w:rFonts w:ascii="Calibri" w:eastAsia="Calibri" w:hAnsi="Calibri" w:cs="Calibri"/>
          <w:noProof/>
          <w:lang w:val="en-US"/>
        </w:rPr>
      </w:pPr>
      <w:r w:rsidRPr="0142AFA2">
        <w:rPr>
          <w:rFonts w:ascii="Calibri" w:eastAsia="Calibri" w:hAnsi="Calibri" w:cs="Calibri"/>
          <w:noProof/>
          <w:lang w:val="en-US"/>
        </w:rPr>
        <w:t xml:space="preserve">                    Christmas D</w:t>
      </w:r>
      <w:r w:rsidR="4BBC2260" w:rsidRPr="0142AFA2">
        <w:rPr>
          <w:rFonts w:ascii="Calibri" w:eastAsia="Calibri" w:hAnsi="Calibri" w:cs="Calibri"/>
          <w:noProof/>
          <w:lang w:val="en-US"/>
        </w:rPr>
        <w:t>ay</w:t>
      </w:r>
    </w:p>
    <w:p w14:paraId="5F29DA03" w14:textId="68563E3F" w:rsidR="3E12B73C" w:rsidRDefault="3E12B73C" w:rsidP="0142AFA2">
      <w:pPr>
        <w:ind w:left="2160"/>
        <w:rPr>
          <w:rFonts w:ascii="Calibri" w:eastAsia="Calibri" w:hAnsi="Calibri" w:cs="Calibri"/>
          <w:noProof/>
          <w:lang w:val="en-US"/>
        </w:rPr>
      </w:pPr>
    </w:p>
    <w:p w14:paraId="31C01447" w14:textId="06793733" w:rsidR="3E12B73C" w:rsidRDefault="57DA1762" w:rsidP="0142AFA2">
      <w:pPr>
        <w:pStyle w:val="Heading2"/>
        <w:rPr>
          <w:noProof/>
          <w:sz w:val="36"/>
          <w:szCs w:val="36"/>
          <w:lang w:val="en-US"/>
        </w:rPr>
      </w:pPr>
      <w:r w:rsidRPr="0142AFA2">
        <w:rPr>
          <w:noProof/>
          <w:sz w:val="36"/>
          <w:szCs w:val="36"/>
          <w:lang w:val="en-US"/>
        </w:rPr>
        <w:t xml:space="preserve">  Family and Medical Leave</w:t>
      </w:r>
    </w:p>
    <w:p w14:paraId="0EB94B1C" w14:textId="74EE0DCB" w:rsidR="3E12B73C" w:rsidRDefault="57DA1762" w:rsidP="0142AFA2">
      <w:pPr>
        <w:spacing w:after="0" w:line="279" w:lineRule="auto"/>
        <w:rPr>
          <w:rStyle w:val="Heading2Char"/>
          <w:noProof/>
          <w:sz w:val="36"/>
          <w:szCs w:val="36"/>
          <w:lang w:val="en-US"/>
        </w:rPr>
      </w:pPr>
      <w:r w:rsidRPr="0142AFA2">
        <w:rPr>
          <w:rStyle w:val="Heading2Char"/>
          <w:noProof/>
          <w:sz w:val="36"/>
          <w:szCs w:val="36"/>
          <w:lang w:val="en-US"/>
        </w:rPr>
        <w:t xml:space="preserve"> </w:t>
      </w:r>
    </w:p>
    <w:p w14:paraId="2806EF49" w14:textId="719CFC49"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The Family and Medical Leave Act (“FMLA”) entitles eligible employees to take unpaid, job-protected leave for specified family and medical reasons with continuation of group health insurance coverage under the same terms and conditions as if the employee had not taken leave. Eligible employees are entitled to</w:t>
      </w:r>
    </w:p>
    <w:p w14:paraId="3DE4C520" w14:textId="520CBCAC" w:rsidR="3E12B73C" w:rsidRDefault="3E12B73C" w:rsidP="0142AFA2">
      <w:pPr>
        <w:spacing w:after="0" w:line="276" w:lineRule="auto"/>
        <w:rPr>
          <w:rFonts w:eastAsiaTheme="minorEastAsia"/>
          <w:noProof/>
          <w:sz w:val="24"/>
          <w:szCs w:val="24"/>
          <w:lang w:val="en-US"/>
        </w:rPr>
      </w:pPr>
    </w:p>
    <w:p w14:paraId="58E315D0" w14:textId="4B203546"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Twelve workweeks of leave in a 12-month period for</w:t>
      </w:r>
    </w:p>
    <w:p w14:paraId="45F7194E" w14:textId="4DDBF6B6" w:rsidR="3E12B73C" w:rsidRDefault="3E12B73C" w:rsidP="0142AFA2">
      <w:pPr>
        <w:spacing w:after="0" w:line="276" w:lineRule="auto"/>
        <w:rPr>
          <w:rFonts w:eastAsiaTheme="minorEastAsia"/>
          <w:noProof/>
          <w:sz w:val="24"/>
          <w:szCs w:val="24"/>
          <w:lang w:val="en-US"/>
        </w:rPr>
      </w:pPr>
    </w:p>
    <w:p w14:paraId="77668D24" w14:textId="2E87E9D2" w:rsidR="3E12B73C" w:rsidRDefault="57DA1762" w:rsidP="007E02DE">
      <w:pPr>
        <w:pStyle w:val="ListParagraph"/>
        <w:numPr>
          <w:ilvl w:val="0"/>
          <w:numId w:val="4"/>
        </w:numPr>
        <w:spacing w:after="0" w:line="276" w:lineRule="auto"/>
        <w:rPr>
          <w:rFonts w:eastAsiaTheme="minorEastAsia"/>
          <w:noProof/>
          <w:sz w:val="24"/>
          <w:szCs w:val="24"/>
          <w:lang w:val="en-US"/>
        </w:rPr>
      </w:pPr>
      <w:r w:rsidRPr="0142AFA2">
        <w:rPr>
          <w:rFonts w:eastAsiaTheme="minorEastAsia"/>
          <w:noProof/>
          <w:sz w:val="24"/>
          <w:szCs w:val="24"/>
          <w:lang w:val="en-US"/>
        </w:rPr>
        <w:t>the birth of a child and to care for the newborn child within one year of birth</w:t>
      </w:r>
    </w:p>
    <w:p w14:paraId="3DC39FDD" w14:textId="20B4B9A8" w:rsidR="3E12B73C" w:rsidRDefault="57DA1762" w:rsidP="007E02DE">
      <w:pPr>
        <w:pStyle w:val="ListParagraph"/>
        <w:numPr>
          <w:ilvl w:val="0"/>
          <w:numId w:val="4"/>
        </w:numPr>
        <w:spacing w:after="0" w:line="276" w:lineRule="auto"/>
        <w:rPr>
          <w:rFonts w:eastAsiaTheme="minorEastAsia"/>
          <w:noProof/>
          <w:sz w:val="24"/>
          <w:szCs w:val="24"/>
          <w:lang w:val="en-US"/>
        </w:rPr>
      </w:pPr>
      <w:r w:rsidRPr="0142AFA2">
        <w:rPr>
          <w:rFonts w:eastAsiaTheme="minorEastAsia"/>
          <w:noProof/>
          <w:sz w:val="24"/>
          <w:szCs w:val="24"/>
          <w:lang w:val="en-US"/>
        </w:rPr>
        <w:t xml:space="preserve"> the placement with the employee of a child for adoption or foster care and to care for the newly placed child within one year of placement</w:t>
      </w:r>
    </w:p>
    <w:p w14:paraId="60C5182C" w14:textId="39AE0AA1" w:rsidR="3E12B73C" w:rsidRDefault="57DA1762" w:rsidP="007E02DE">
      <w:pPr>
        <w:pStyle w:val="ListParagraph"/>
        <w:numPr>
          <w:ilvl w:val="0"/>
          <w:numId w:val="4"/>
        </w:numPr>
        <w:spacing w:after="0" w:line="276" w:lineRule="auto"/>
        <w:rPr>
          <w:rFonts w:eastAsiaTheme="minorEastAsia"/>
          <w:noProof/>
          <w:sz w:val="24"/>
          <w:szCs w:val="24"/>
          <w:lang w:val="en-US"/>
        </w:rPr>
      </w:pPr>
      <w:r w:rsidRPr="0142AFA2">
        <w:rPr>
          <w:rFonts w:eastAsiaTheme="minorEastAsia"/>
          <w:noProof/>
          <w:sz w:val="24"/>
          <w:szCs w:val="24"/>
          <w:lang w:val="en-US"/>
        </w:rPr>
        <w:t>to care for the employee’s spouse, child, or parent who has a serious health condition</w:t>
      </w:r>
    </w:p>
    <w:p w14:paraId="0C0B4CA1" w14:textId="5F6DF4D4" w:rsidR="3E12B73C" w:rsidRDefault="57DA1762" w:rsidP="007E02DE">
      <w:pPr>
        <w:pStyle w:val="ListParagraph"/>
        <w:numPr>
          <w:ilvl w:val="0"/>
          <w:numId w:val="4"/>
        </w:numPr>
        <w:spacing w:after="0" w:line="276" w:lineRule="auto"/>
        <w:rPr>
          <w:rFonts w:eastAsiaTheme="minorEastAsia"/>
          <w:noProof/>
          <w:sz w:val="24"/>
          <w:szCs w:val="24"/>
          <w:lang w:val="en-US"/>
        </w:rPr>
      </w:pPr>
      <w:r w:rsidRPr="0142AFA2">
        <w:rPr>
          <w:rFonts w:eastAsiaTheme="minorEastAsia"/>
          <w:noProof/>
          <w:sz w:val="24"/>
          <w:szCs w:val="24"/>
          <w:lang w:val="en-US"/>
        </w:rPr>
        <w:t xml:space="preserve"> a serious health condition that makes the employee unable to perform the essential functions of his or her job</w:t>
      </w:r>
    </w:p>
    <w:p w14:paraId="2020451A" w14:textId="3BDF10A5" w:rsidR="3E12B73C" w:rsidRDefault="57DA1762" w:rsidP="007E02DE">
      <w:pPr>
        <w:pStyle w:val="ListParagraph"/>
        <w:numPr>
          <w:ilvl w:val="0"/>
          <w:numId w:val="4"/>
        </w:numPr>
        <w:spacing w:after="0" w:line="276" w:lineRule="auto"/>
        <w:rPr>
          <w:rFonts w:eastAsiaTheme="minorEastAsia"/>
          <w:noProof/>
          <w:sz w:val="24"/>
          <w:szCs w:val="24"/>
          <w:lang w:val="en-US"/>
        </w:rPr>
      </w:pPr>
      <w:r w:rsidRPr="0142AFA2">
        <w:rPr>
          <w:rFonts w:eastAsiaTheme="minorEastAsia"/>
          <w:noProof/>
          <w:sz w:val="24"/>
          <w:szCs w:val="24"/>
          <w:lang w:val="en-US"/>
        </w:rPr>
        <w:t>any qualifying exigency arising out of the fact that the employee’s spouse, son, daughter, or parent is a covered military member on “covered active duty” or</w:t>
      </w:r>
    </w:p>
    <w:p w14:paraId="7AF8A75B" w14:textId="3C95DF2E" w:rsidR="3E12B73C" w:rsidRDefault="3E12B73C" w:rsidP="0142AFA2">
      <w:pPr>
        <w:spacing w:after="0" w:line="276" w:lineRule="auto"/>
        <w:ind w:left="720"/>
        <w:rPr>
          <w:rFonts w:eastAsiaTheme="minorEastAsia"/>
          <w:noProof/>
          <w:sz w:val="24"/>
          <w:szCs w:val="24"/>
          <w:lang w:val="en-US"/>
        </w:rPr>
      </w:pPr>
    </w:p>
    <w:p w14:paraId="40E7E61F" w14:textId="2DFB9419"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Twenty-six workweeks of leave during a single 12-month period to care for a covered servicemember with a serious injury or illness if the eligible employee is the servicemember’s spouse, son, daughter, parent, or next of kin (military caregiver leave)</w:t>
      </w:r>
      <w:r w:rsidR="57E48D24" w:rsidRPr="0142AFA2">
        <w:rPr>
          <w:rFonts w:eastAsiaTheme="minorEastAsia"/>
          <w:noProof/>
          <w:sz w:val="24"/>
          <w:szCs w:val="24"/>
          <w:lang w:val="en-US"/>
        </w:rPr>
        <w:t>.</w:t>
      </w:r>
    </w:p>
    <w:p w14:paraId="202057D0" w14:textId="06A49A96" w:rsidR="3E12B73C" w:rsidRDefault="3E12B73C" w:rsidP="0142AFA2">
      <w:pPr>
        <w:spacing w:after="0" w:line="276" w:lineRule="auto"/>
        <w:rPr>
          <w:rFonts w:eastAsiaTheme="minorEastAsia"/>
          <w:noProof/>
          <w:sz w:val="24"/>
          <w:szCs w:val="24"/>
          <w:lang w:val="en-US"/>
        </w:rPr>
      </w:pPr>
    </w:p>
    <w:p w14:paraId="67F987B1" w14:textId="7A9FB0F4"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 xml:space="preserve">FMLA leave may under some circumstances be taken on an intermittent or reduced schedule basis. Employees will be required to exhaust any available paid leave time concurrently with FMLA leave. </w:t>
      </w:r>
    </w:p>
    <w:p w14:paraId="3617FBAD" w14:textId="38053083" w:rsidR="3E12B73C" w:rsidRDefault="3E12B73C" w:rsidP="0142AFA2">
      <w:pPr>
        <w:spacing w:after="0" w:line="276" w:lineRule="auto"/>
        <w:rPr>
          <w:rFonts w:eastAsiaTheme="minorEastAsia"/>
          <w:noProof/>
          <w:sz w:val="24"/>
          <w:szCs w:val="24"/>
          <w:lang w:val="en-US"/>
        </w:rPr>
      </w:pPr>
    </w:p>
    <w:p w14:paraId="32E09A28" w14:textId="677F421A"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To be eligible, an employee must (1) have worked for a covered employer; (2) has worked for the employer for at least 12 months, which generally do not have to be consecutive; (3) has at least 1,250 hours of service for the employer during the 12 month period immediately preceding the leave; and (4) works at a location where the employer has at least 50 employees within 75 miles.</w:t>
      </w:r>
    </w:p>
    <w:p w14:paraId="0352E5EC" w14:textId="148BE77E" w:rsidR="3E12B73C" w:rsidRDefault="3E12B73C" w:rsidP="0142AFA2">
      <w:pPr>
        <w:spacing w:after="0" w:line="276" w:lineRule="auto"/>
        <w:rPr>
          <w:rFonts w:eastAsiaTheme="minorEastAsia"/>
          <w:noProof/>
          <w:sz w:val="24"/>
          <w:szCs w:val="24"/>
          <w:lang w:val="en-US"/>
        </w:rPr>
      </w:pPr>
    </w:p>
    <w:p w14:paraId="38CF63FD" w14:textId="0A374026"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 xml:space="preserve">Employees are required to comply with </w:t>
      </w:r>
      <w:r w:rsidR="186D401A" w:rsidRPr="0142AFA2">
        <w:rPr>
          <w:rFonts w:eastAsiaTheme="minorEastAsia"/>
          <w:noProof/>
          <w:sz w:val="24"/>
          <w:szCs w:val="24"/>
          <w:lang w:val="en-US"/>
        </w:rPr>
        <w:t>VINTAGE GRACE’s</w:t>
      </w:r>
      <w:r w:rsidRPr="0142AFA2">
        <w:rPr>
          <w:rFonts w:eastAsiaTheme="minorEastAsia"/>
          <w:noProof/>
          <w:sz w:val="24"/>
          <w:szCs w:val="24"/>
          <w:lang w:val="en-US"/>
        </w:rPr>
        <w:t xml:space="preserve"> usual and customary requirements for requesting leave and provide enough information for </w:t>
      </w:r>
      <w:r w:rsidR="45F826A2" w:rsidRPr="0142AFA2">
        <w:rPr>
          <w:rFonts w:eastAsiaTheme="minorEastAsia"/>
          <w:noProof/>
          <w:sz w:val="24"/>
          <w:szCs w:val="24"/>
          <w:lang w:val="en-US"/>
        </w:rPr>
        <w:t xml:space="preserve">VINTAGE GRACE </w:t>
      </w:r>
      <w:r w:rsidRPr="0142AFA2">
        <w:rPr>
          <w:rFonts w:eastAsiaTheme="minorEastAsia"/>
          <w:noProof/>
          <w:sz w:val="24"/>
          <w:szCs w:val="24"/>
          <w:lang w:val="en-US"/>
        </w:rPr>
        <w:t xml:space="preserve"> to reasonably determine whether the FMLA may apply to the leave request. There are specific FMLA notices you will be provided with upon receipt of sufficient information to determine that the FMLA may apply. You may be required to provide certification of the need for leave for your or a covered family member’s serious health condition.</w:t>
      </w:r>
    </w:p>
    <w:p w14:paraId="23D7B86B" w14:textId="0DA54132" w:rsidR="3E12B73C" w:rsidRDefault="3E12B73C" w:rsidP="0142AFA2">
      <w:pPr>
        <w:spacing w:after="0" w:line="276" w:lineRule="auto"/>
        <w:rPr>
          <w:rFonts w:eastAsiaTheme="minorEastAsia"/>
          <w:noProof/>
          <w:sz w:val="24"/>
          <w:szCs w:val="24"/>
          <w:lang w:val="en-US"/>
        </w:rPr>
      </w:pPr>
    </w:p>
    <w:p w14:paraId="53F4FB2C" w14:textId="4780584D" w:rsidR="3E12B73C" w:rsidRDefault="57DA1762" w:rsidP="0142AFA2">
      <w:pPr>
        <w:spacing w:after="0" w:line="276" w:lineRule="auto"/>
        <w:rPr>
          <w:rFonts w:eastAsiaTheme="minorEastAsia"/>
          <w:noProof/>
          <w:sz w:val="24"/>
          <w:szCs w:val="24"/>
          <w:lang w:val="en-US"/>
        </w:rPr>
      </w:pPr>
      <w:r w:rsidRPr="0142AFA2">
        <w:rPr>
          <w:rFonts w:eastAsiaTheme="minorEastAsia"/>
          <w:noProof/>
          <w:sz w:val="24"/>
          <w:szCs w:val="24"/>
          <w:lang w:val="en-US"/>
        </w:rPr>
        <w:t xml:space="preserve">Employees should refer to </w:t>
      </w:r>
      <w:r w:rsidR="6CD855F3" w:rsidRPr="0142AFA2">
        <w:rPr>
          <w:rFonts w:eastAsiaTheme="minorEastAsia"/>
          <w:noProof/>
          <w:sz w:val="24"/>
          <w:szCs w:val="24"/>
          <w:lang w:val="en-US"/>
        </w:rPr>
        <w:t>VINTAGE GRACE’S</w:t>
      </w:r>
      <w:r w:rsidRPr="0142AFA2">
        <w:rPr>
          <w:rFonts w:eastAsiaTheme="minorEastAsia"/>
          <w:noProof/>
          <w:sz w:val="24"/>
          <w:szCs w:val="24"/>
          <w:lang w:val="en-US"/>
        </w:rPr>
        <w:t xml:space="preserve"> full FMLA Policy for additional information. All employees are provided with a copy of the full FMLA Policy at time of hire, and additional copies are available at the Office.</w:t>
      </w:r>
    </w:p>
    <w:p w14:paraId="1B8198F3" w14:textId="0551C395" w:rsidR="3E12B73C" w:rsidRDefault="3E12B73C" w:rsidP="0142AFA2">
      <w:pPr>
        <w:spacing w:after="0" w:line="279" w:lineRule="auto"/>
        <w:rPr>
          <w:rFonts w:eastAsiaTheme="minorEastAsia"/>
          <w:noProof/>
          <w:sz w:val="24"/>
          <w:szCs w:val="24"/>
          <w:lang w:val="en-US"/>
        </w:rPr>
      </w:pPr>
    </w:p>
    <w:p w14:paraId="15E0DF55" w14:textId="59DADADB" w:rsidR="3E12B73C" w:rsidRDefault="78D2A7DD" w:rsidP="0142AFA2">
      <w:pPr>
        <w:pStyle w:val="Heading2"/>
        <w:rPr>
          <w:rFonts w:asciiTheme="minorHAnsi" w:eastAsiaTheme="minorEastAsia" w:hAnsiTheme="minorHAnsi" w:cstheme="minorBidi"/>
          <w:noProof/>
          <w:sz w:val="36"/>
          <w:szCs w:val="36"/>
          <w:lang w:val="en-US"/>
        </w:rPr>
      </w:pPr>
      <w:r w:rsidRPr="0142AFA2">
        <w:rPr>
          <w:rFonts w:asciiTheme="minorHAnsi" w:eastAsiaTheme="minorEastAsia" w:hAnsiTheme="minorHAnsi" w:cstheme="minorBidi"/>
          <w:noProof/>
          <w:sz w:val="36"/>
          <w:szCs w:val="36"/>
          <w:lang w:val="en-US"/>
        </w:rPr>
        <w:t>Military Service</w:t>
      </w:r>
    </w:p>
    <w:p w14:paraId="2FB92335" w14:textId="3F63004E" w:rsidR="3E12B73C" w:rsidRDefault="3E12B73C" w:rsidP="0142AFA2">
      <w:pPr>
        <w:rPr>
          <w:noProof/>
          <w:lang w:val="en-US"/>
        </w:rPr>
      </w:pPr>
    </w:p>
    <w:p w14:paraId="72C8BC39" w14:textId="20165072" w:rsidR="3E12B73C" w:rsidRDefault="78D2A7DD" w:rsidP="0142AFA2">
      <w:pPr>
        <w:spacing w:after="0" w:line="276" w:lineRule="auto"/>
        <w:rPr>
          <w:rFonts w:eastAsiaTheme="minorEastAsia"/>
          <w:noProof/>
          <w:sz w:val="24"/>
          <w:szCs w:val="24"/>
          <w:lang w:val="en-US"/>
        </w:rPr>
      </w:pPr>
      <w:r w:rsidRPr="0142AFA2">
        <w:rPr>
          <w:rFonts w:eastAsiaTheme="minorEastAsia"/>
          <w:noProof/>
          <w:sz w:val="24"/>
          <w:szCs w:val="24"/>
          <w:lang w:val="en-US"/>
        </w:rPr>
        <w:t>If you are called to or voluntarily engage in military service, including absences for the purpose of being inducted into, entering, determining your physical fitness to enter, performing training or deployment duty, you will be placed on inactive status with ASSURED in accordance with the law. Employees are able (but not required) to use accrued vacation or annual leave while performing military duty. Employees leaving their employment to report for duty are required to give as much advanced notice of pending military service as reasonable under the circumstances.</w:t>
      </w:r>
    </w:p>
    <w:p w14:paraId="6FAF32FC" w14:textId="3BA20EF6" w:rsidR="3E12B73C" w:rsidRDefault="78D2A7DD" w:rsidP="0142AFA2">
      <w:pPr>
        <w:spacing w:after="0" w:line="276" w:lineRule="auto"/>
        <w:rPr>
          <w:rFonts w:eastAsiaTheme="minorEastAsia"/>
          <w:noProof/>
          <w:sz w:val="24"/>
          <w:szCs w:val="24"/>
          <w:lang w:val="en-US"/>
        </w:rPr>
      </w:pPr>
      <w:r w:rsidRPr="0142AFA2">
        <w:rPr>
          <w:rFonts w:eastAsiaTheme="minorEastAsia"/>
          <w:noProof/>
          <w:sz w:val="24"/>
          <w:szCs w:val="24"/>
          <w:lang w:val="en-US"/>
        </w:rPr>
        <w:t>If you timely seek re-employment with ASSURED after you are discharged from military service, you will be eligible for reinstatement, with earned accrued unused benefits which could not be earned as a result of the military service, according to applicable law.</w:t>
      </w:r>
    </w:p>
    <w:p w14:paraId="50A0506F" w14:textId="027F6DDB" w:rsidR="3E12B73C" w:rsidRDefault="78D2A7DD" w:rsidP="0142AFA2">
      <w:pPr>
        <w:spacing w:after="0" w:line="276" w:lineRule="auto"/>
        <w:rPr>
          <w:rFonts w:eastAsiaTheme="minorEastAsia"/>
          <w:noProof/>
          <w:sz w:val="24"/>
          <w:szCs w:val="24"/>
          <w:lang w:val="en-US"/>
        </w:rPr>
      </w:pPr>
      <w:r w:rsidRPr="0142AFA2">
        <w:rPr>
          <w:rFonts w:eastAsiaTheme="minorEastAsia"/>
          <w:noProof/>
          <w:sz w:val="24"/>
          <w:szCs w:val="24"/>
          <w:lang w:val="en-US"/>
        </w:rPr>
        <w:t>For military service leaves of absence of more than 180 days you must reapply for employment not later than 90 days after completion of service. For leaves of absence of 31 days to less than 180 days, reinstatement to employment must be sought within 14 days after completion of service. Employees seeking reinstatement following leaves of absence less than 31 days must reapply for employment not later than the beginning of the first full regularly scheduled work period on the first full calendar day following the completion of the period of service. Extensions of these time limits are granted for medical necessity in accordance with law. Further details concerning reinstatement following completion of military leave may be obtained from the Office Manager.</w:t>
      </w:r>
    </w:p>
    <w:p w14:paraId="4EBE5C05" w14:textId="3FF8A00A" w:rsidR="3E12B73C" w:rsidRDefault="78D2A7DD" w:rsidP="0142AFA2">
      <w:pPr>
        <w:spacing w:after="0" w:line="276" w:lineRule="auto"/>
        <w:rPr>
          <w:rFonts w:eastAsiaTheme="minorEastAsia"/>
          <w:noProof/>
          <w:sz w:val="24"/>
          <w:szCs w:val="24"/>
          <w:lang w:val="en-US"/>
        </w:rPr>
      </w:pPr>
      <w:r w:rsidRPr="0142AFA2">
        <w:rPr>
          <w:rFonts w:eastAsiaTheme="minorEastAsia"/>
          <w:noProof/>
          <w:sz w:val="24"/>
          <w:szCs w:val="24"/>
          <w:lang w:val="en-US"/>
        </w:rPr>
        <w:t>While on military service leave, you may pay to continue your employer sponsored health care insurance coverage. For leaves for training or service of 30 days or less, you will be required to only pay your normal employee share, if any, of the cost of the employer-sponsored or provided health insurance coverage. For service leaves longer than 30 days, you will be charged 102% of the entire premium. If you choose to continue your coverage, the right to coverage ends on the greater of the day after the deadline to apply for reemployment or 24 months after the leave for military service began. For further details please contact the Office Manager</w:t>
      </w:r>
    </w:p>
    <w:p w14:paraId="3D40E7A5" w14:textId="38FAE756" w:rsidR="3E12B73C" w:rsidRDefault="0F3007FD" w:rsidP="0142AFA2">
      <w:pPr>
        <w:pStyle w:val="Heading2"/>
        <w:rPr>
          <w:noProof/>
          <w:sz w:val="36"/>
          <w:szCs w:val="36"/>
          <w:lang w:val="en-US"/>
        </w:rPr>
      </w:pPr>
      <w:r w:rsidRPr="0142AFA2">
        <w:rPr>
          <w:noProof/>
          <w:sz w:val="36"/>
          <w:szCs w:val="36"/>
          <w:lang w:val="en-US"/>
        </w:rPr>
        <w:t>Jury and Witness Duty</w:t>
      </w:r>
    </w:p>
    <w:p w14:paraId="646A2DEB" w14:textId="79E28D33" w:rsidR="3E12B73C" w:rsidRDefault="3E12B73C" w:rsidP="0142AFA2">
      <w:pPr>
        <w:rPr>
          <w:noProof/>
          <w:lang w:val="en-US"/>
        </w:rPr>
      </w:pPr>
    </w:p>
    <w:p w14:paraId="19C6A5A1" w14:textId="12E32275" w:rsidR="3E12B73C" w:rsidRDefault="6578A4D4" w:rsidP="0142AFA2">
      <w:pPr>
        <w:spacing w:line="276" w:lineRule="auto"/>
        <w:rPr>
          <w:rFonts w:ascii="Calibri" w:eastAsia="Calibri" w:hAnsi="Calibri" w:cs="Calibri"/>
          <w:noProof/>
          <w:sz w:val="24"/>
          <w:szCs w:val="24"/>
          <w:lang w:val="en-US"/>
        </w:rPr>
      </w:pPr>
      <w:r w:rsidRPr="0142AFA2">
        <w:rPr>
          <w:rFonts w:ascii="Calibri" w:eastAsia="Calibri" w:hAnsi="Calibri" w:cs="Calibri"/>
          <w:noProof/>
          <w:sz w:val="24"/>
          <w:szCs w:val="24"/>
          <w:lang w:val="en-US"/>
        </w:rPr>
        <w:t>We believe jury duty is a civic responsibility and an educational opportunity to learn first-hand about our judicial system. If you are called to jury duty, it is imperative that you immediately notify your supervisor so that VINTAGE GRACE can still meet its business needs and the needs of its patients during your absence. Employees must also provide the Office Manager with a photocopy of the jury duty summons. Employees serving on a jury must also promptly report to their supervisor their anticipated length of jury duty service and any changes to their expected return date. Time off for jury duty will be unpaid. If you receive a subpoena to testify as a witness you must immediately notify your supervisor and provide a copy of the subpoena to the Office Manager. Such time off will be unpaid.</w:t>
      </w:r>
    </w:p>
    <w:p w14:paraId="7830B726" w14:textId="1315ABED" w:rsidR="3E12B73C" w:rsidRDefault="17793D92" w:rsidP="0142AFA2">
      <w:pPr>
        <w:pStyle w:val="Heading1"/>
        <w:rPr>
          <w:noProof/>
          <w:sz w:val="40"/>
          <w:szCs w:val="40"/>
          <w:lang w:val="en-US"/>
        </w:rPr>
      </w:pPr>
      <w:r w:rsidRPr="0142AFA2">
        <w:rPr>
          <w:noProof/>
          <w:sz w:val="40"/>
          <w:szCs w:val="40"/>
          <w:lang w:val="en-US"/>
        </w:rPr>
        <w:t>Workplace Safety And Security</w:t>
      </w:r>
    </w:p>
    <w:p w14:paraId="6833E163" w14:textId="19B63FD7" w:rsidR="3E12B73C" w:rsidRDefault="3E12B73C" w:rsidP="0142AFA2">
      <w:pPr>
        <w:rPr>
          <w:noProof/>
          <w:lang w:val="en-US"/>
        </w:rPr>
      </w:pPr>
    </w:p>
    <w:p w14:paraId="63EC7ACF" w14:textId="4B97AE96"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Workplace Violence</w:t>
      </w:r>
    </w:p>
    <w:p w14:paraId="3CE5A5FA" w14:textId="40C648A0" w:rsidR="3E12B73C" w:rsidRDefault="3E12B73C" w:rsidP="0142AFA2">
      <w:pPr>
        <w:keepNext/>
        <w:keepLines/>
        <w:tabs>
          <w:tab w:val="num" w:pos="720"/>
        </w:tabs>
        <w:rPr>
          <w:noProof/>
          <w:lang w:val="en-US"/>
        </w:rPr>
      </w:pPr>
    </w:p>
    <w:p w14:paraId="776F45F0" w14:textId="673608A2"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safety and security of employees is of vital importance to the Company. Therefore, the Company has adopted a zero-tolerance policy concerning workplace violence. Threats or acts of violence—including intimidation, bullying, physical or mental abuse, and/or coercion—that involve or affect company employees or that occur on the Company’s premises, will not be tolerated.</w:t>
      </w:r>
    </w:p>
    <w:p w14:paraId="38E71EC2" w14:textId="20A59B2C"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prohibition against threats and acts of violence applies to all persons involved in the operation of the Company, including, but not limited to, Company employees and other personnel, contract and temporary workers, consultants, contractors, customers, vendors, visitors, and anyone else on the Company’s premises.</w:t>
      </w:r>
    </w:p>
    <w:p w14:paraId="09B4DDFC" w14:textId="1EC6EA0E"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Violations of this policy by an employee will result in disciplinary action, up to and including employment termination.</w:t>
      </w:r>
    </w:p>
    <w:p w14:paraId="5F60DE0D" w14:textId="77EE2296"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It is the Company’s goal to have a workplace free from acts or threats of violence and to respond effectively in the event that such acts or threats of violence do occur.</w:t>
      </w:r>
    </w:p>
    <w:p w14:paraId="4E272F62" w14:textId="0BF04C4D"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Workplace violence is any intentional conduct that is sufficiently severe, abusive, or intimidating to cause an individual to reasonably fear for their own personal safety or the safety of their family, friends, and/or property such that employment conditions are altered or a hostile, abusive, or intimidating work environment is created for one or several employees.</w:t>
      </w:r>
    </w:p>
    <w:p w14:paraId="557D8162" w14:textId="60AD3017" w:rsidR="3E12B73C" w:rsidRDefault="20D3334E"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Examples of workplace violence include, but are not limited to the following:</w:t>
      </w:r>
    </w:p>
    <w:p w14:paraId="198B2755" w14:textId="1145E556" w:rsidR="3E12B73C" w:rsidRDefault="3E12B73C" w:rsidP="0142AFA2">
      <w:pPr>
        <w:spacing w:after="0" w:line="276" w:lineRule="auto"/>
        <w:jc w:val="both"/>
        <w:rPr>
          <w:rFonts w:eastAsiaTheme="minorEastAsia"/>
          <w:noProof/>
          <w:color w:val="000000" w:themeColor="text1"/>
          <w:sz w:val="24"/>
          <w:szCs w:val="24"/>
          <w:lang w:val="en-US"/>
        </w:rPr>
      </w:pPr>
    </w:p>
    <w:p w14:paraId="1AC083D1" w14:textId="46A99B0E"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Threats or acts of violence occurring on Company premises, regardless of the relationship between the parties involved in the incident</w:t>
      </w:r>
    </w:p>
    <w:p w14:paraId="6D4E7474" w14:textId="274F6422"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Threats or acts of violence occurring off Company premises involving someone who is acting in the capacity of a representative of the Company</w:t>
      </w:r>
    </w:p>
    <w:p w14:paraId="0A7142D3" w14:textId="7FA3D577"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Threats or acts of violence occurring off Company premises involving an employee if the threats or acts affect the business interests of the Company</w:t>
      </w:r>
    </w:p>
    <w:p w14:paraId="67832B8E" w14:textId="34932B79"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threats or acts of violence occurring off Company premises, of which an employee is a victim, if we determine that the incident may lead to an incident of violence on Company premises; and</w:t>
      </w:r>
    </w:p>
    <w:p w14:paraId="217B18C4" w14:textId="1461899F" w:rsidR="3E12B73C" w:rsidRDefault="3E12B73C" w:rsidP="0142AFA2">
      <w:pPr>
        <w:spacing w:after="0" w:line="276" w:lineRule="auto"/>
        <w:jc w:val="both"/>
        <w:rPr>
          <w:rFonts w:eastAsiaTheme="minorEastAsia"/>
          <w:noProof/>
          <w:color w:val="000000" w:themeColor="text1"/>
          <w:sz w:val="24"/>
          <w:szCs w:val="24"/>
          <w:lang w:val="en-US"/>
        </w:rPr>
      </w:pPr>
    </w:p>
    <w:p w14:paraId="639B424E" w14:textId="2517C360" w:rsidR="3E12B73C" w:rsidRDefault="3E12B73C" w:rsidP="0142AFA2">
      <w:pPr>
        <w:spacing w:after="0" w:line="276" w:lineRule="auto"/>
        <w:jc w:val="both"/>
        <w:rPr>
          <w:rFonts w:eastAsiaTheme="minorEastAsia"/>
          <w:noProof/>
          <w:color w:val="000000" w:themeColor="text1"/>
          <w:sz w:val="24"/>
          <w:szCs w:val="24"/>
          <w:lang w:val="en-US"/>
        </w:rPr>
      </w:pPr>
    </w:p>
    <w:p w14:paraId="6B702686" w14:textId="06A6E14C"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Threats or acts of violence resulting in the conviction of an employee or agent of the Company, or an individual performing services for the Company on a contract or temporary basis, under any criminal code provision relating to violence or threats of violence when that act or the conviction adversely affect the legitimate business interests of the Company.</w:t>
      </w:r>
    </w:p>
    <w:p w14:paraId="3005F861" w14:textId="6548BD42" w:rsidR="3E12B73C" w:rsidRDefault="3E12B73C" w:rsidP="0142AFA2">
      <w:pPr>
        <w:spacing w:after="0" w:line="276" w:lineRule="auto"/>
        <w:jc w:val="both"/>
        <w:rPr>
          <w:rFonts w:eastAsiaTheme="minorEastAsia"/>
          <w:noProof/>
          <w:color w:val="000000" w:themeColor="text1"/>
          <w:sz w:val="24"/>
          <w:szCs w:val="24"/>
          <w:lang w:val="en-US"/>
        </w:rPr>
      </w:pPr>
    </w:p>
    <w:p w14:paraId="4BCC4728" w14:textId="60315F16" w:rsidR="3E12B73C" w:rsidRDefault="20D3334E"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Examples of conduct that may be considered threats or acts of violence under this policy include, but are not limited to:</w:t>
      </w:r>
    </w:p>
    <w:p w14:paraId="5AE85C5C" w14:textId="5D895FFF" w:rsidR="3E12B73C" w:rsidRDefault="3E12B73C" w:rsidP="0142AFA2">
      <w:pPr>
        <w:spacing w:after="0" w:line="276" w:lineRule="auto"/>
        <w:jc w:val="both"/>
        <w:rPr>
          <w:rFonts w:eastAsiaTheme="minorEastAsia"/>
          <w:noProof/>
          <w:color w:val="000000" w:themeColor="text1"/>
          <w:sz w:val="24"/>
          <w:szCs w:val="24"/>
          <w:lang w:val="en-US"/>
        </w:rPr>
      </w:pPr>
    </w:p>
    <w:p w14:paraId="4B634534" w14:textId="65CDA94F"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Threatening physical contact directed toward another individual</w:t>
      </w:r>
    </w:p>
    <w:p w14:paraId="7F99DBAF" w14:textId="646197D5"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Threatening an individual or the individual’s family, friends, associates or property with harm</w:t>
      </w:r>
    </w:p>
    <w:p w14:paraId="7E56C958" w14:textId="2F35F56A"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intentional destruction or threat of destruction of Company or another’s property</w:t>
      </w:r>
    </w:p>
    <w:p w14:paraId="278F3AC9" w14:textId="44280616"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Menacing or threatening phone calls</w:t>
      </w:r>
    </w:p>
    <w:p w14:paraId="5B9049B3" w14:textId="47497215"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Stalking</w:t>
      </w:r>
    </w:p>
    <w:p w14:paraId="13F150A8" w14:textId="3D4A6FCE"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Veiled threats of physical harm or similar intimidation</w:t>
      </w:r>
      <w:r w:rsidR="67CEFDC6" w:rsidRPr="0142AFA2">
        <w:rPr>
          <w:rFonts w:eastAsiaTheme="minorEastAsia"/>
          <w:noProof/>
          <w:color w:val="000000" w:themeColor="text1"/>
          <w:sz w:val="24"/>
          <w:szCs w:val="24"/>
          <w:lang w:val="en-US"/>
        </w:rPr>
        <w:t xml:space="preserve"> </w:t>
      </w:r>
      <w:r w:rsidRPr="0142AFA2">
        <w:rPr>
          <w:rFonts w:eastAsiaTheme="minorEastAsia"/>
          <w:noProof/>
          <w:color w:val="000000" w:themeColor="text1"/>
          <w:sz w:val="24"/>
          <w:szCs w:val="24"/>
          <w:lang w:val="en-US"/>
        </w:rPr>
        <w:t>and/or</w:t>
      </w:r>
    </w:p>
    <w:p w14:paraId="1745E2C4" w14:textId="020338B6"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Communicating an endorsement of the inappropriate use of firearms or weapons</w:t>
      </w:r>
    </w:p>
    <w:p w14:paraId="3ADF8E16" w14:textId="57D36114" w:rsidR="3E12B73C" w:rsidRDefault="3E12B73C" w:rsidP="0142AFA2">
      <w:pPr>
        <w:spacing w:after="0" w:line="240" w:lineRule="auto"/>
        <w:jc w:val="both"/>
        <w:rPr>
          <w:rFonts w:ascii="Times New Roman" w:eastAsia="Times New Roman" w:hAnsi="Times New Roman" w:cs="Times New Roman"/>
          <w:noProof/>
          <w:color w:val="000000" w:themeColor="text1"/>
          <w:sz w:val="24"/>
          <w:szCs w:val="24"/>
          <w:lang w:val="en-US"/>
        </w:rPr>
      </w:pPr>
    </w:p>
    <w:p w14:paraId="301A504C" w14:textId="3214AE6E"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Workplace violence does not refer to workplace arguments or debates that are zealous or impassioned, provided there is no resort to any form of coercion. Discussions about sporting activities, popular entertainment, or current events are not considered workplace violence when there is no threat of violence being directed to the workplace or any individual connected with it. Rather, workplace violence refers to behavior that demonstrates an intention to engage in violence, condones violence in our workplace, or targets any individual with acts or threats of violence.</w:t>
      </w:r>
    </w:p>
    <w:p w14:paraId="33733416" w14:textId="54CE49C8" w:rsidR="3E12B73C" w:rsidRDefault="20D3334E" w:rsidP="0142AFA2">
      <w:pPr>
        <w:spacing w:after="240" w:line="276" w:lineRule="auto"/>
        <w:jc w:val="both"/>
        <w:rPr>
          <w:rFonts w:eastAsiaTheme="minorEastAsia"/>
          <w:noProof/>
          <w:color w:val="000000" w:themeColor="text1"/>
          <w:sz w:val="24"/>
          <w:szCs w:val="24"/>
          <w:highlight w:val="yellow"/>
          <w:lang w:val="en-US"/>
        </w:rPr>
      </w:pPr>
      <w:r w:rsidRPr="0142AFA2">
        <w:rPr>
          <w:rFonts w:eastAsiaTheme="minorEastAsia"/>
          <w:noProof/>
          <w:color w:val="000000" w:themeColor="text1"/>
          <w:sz w:val="24"/>
          <w:szCs w:val="24"/>
          <w:lang w:val="en-US"/>
        </w:rPr>
        <w:t xml:space="preserve">Employees should help maintain a violence-free workplace. To that end, employees are encouraged to immediately report any incident that violates this policy to a </w:t>
      </w:r>
      <w:r w:rsidRPr="0142AFA2">
        <w:rPr>
          <w:rFonts w:eastAsiaTheme="minorEastAsia"/>
          <w:noProof/>
          <w:color w:val="000000" w:themeColor="text1"/>
          <w:sz w:val="24"/>
          <w:szCs w:val="24"/>
          <w:highlight w:val="yellow"/>
          <w:lang w:val="en-US"/>
        </w:rPr>
        <w:t>Company supervisor or manager</w:t>
      </w:r>
    </w:p>
    <w:p w14:paraId="2D7E223C" w14:textId="0452D90A" w:rsidR="3E12B73C" w:rsidRDefault="20D3334E" w:rsidP="0142AFA2">
      <w:pPr>
        <w:pStyle w:val="Heading2"/>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 xml:space="preserve"> Weapons in the Workplace</w:t>
      </w:r>
    </w:p>
    <w:p w14:paraId="68C5CA5E" w14:textId="10418D6C" w:rsidR="3E12B73C" w:rsidRDefault="3E12B73C" w:rsidP="0142AFA2">
      <w:pPr>
        <w:rPr>
          <w:noProof/>
          <w:lang w:val="en-US"/>
        </w:rPr>
      </w:pPr>
    </w:p>
    <w:p w14:paraId="3C13A312" w14:textId="646486D3" w:rsidR="3E12B73C" w:rsidRDefault="20D3334E" w:rsidP="0142AFA2">
      <w:p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strives to maintain a safe working environment for all employees and recognizes the risks associated with possession of weapons in the workplace. Accordingly, the Company prohibits employees working in the State of Michigan from carrying or possessing a weapon while on Company property or while acting in the course and scope of their employment with the Company. </w:t>
      </w:r>
    </w:p>
    <w:p w14:paraId="62D27391" w14:textId="370649FA" w:rsidR="3E12B73C" w:rsidRDefault="3E12B73C" w:rsidP="0142AFA2">
      <w:pPr>
        <w:spacing w:after="0" w:line="276" w:lineRule="auto"/>
        <w:jc w:val="both"/>
        <w:rPr>
          <w:rFonts w:eastAsiaTheme="minorEastAsia"/>
          <w:noProof/>
          <w:color w:val="000000" w:themeColor="text1"/>
          <w:sz w:val="24"/>
          <w:szCs w:val="24"/>
          <w:lang w:val="en-US"/>
        </w:rPr>
      </w:pPr>
    </w:p>
    <w:p w14:paraId="74D2268B" w14:textId="5EEFFFD9"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further not prohibit or otherwise restrict employees working in the State of Michigan from applying for or receiving a license to carry a concealed weapon or from possessing a firearm outside of the workplace or while not acting in the course and scope of their employment with the Company.</w:t>
      </w:r>
    </w:p>
    <w:p w14:paraId="5E6F6E6D" w14:textId="358D8E4F" w:rsidR="3E12B73C" w:rsidRDefault="3E12B73C" w:rsidP="0142AFA2">
      <w:pPr>
        <w:spacing w:after="240" w:line="276" w:lineRule="auto"/>
        <w:jc w:val="both"/>
        <w:rPr>
          <w:rFonts w:eastAsiaTheme="minorEastAsia"/>
          <w:noProof/>
          <w:color w:val="000000" w:themeColor="text1"/>
          <w:sz w:val="24"/>
          <w:szCs w:val="24"/>
          <w:lang w:val="en-US"/>
        </w:rPr>
      </w:pPr>
    </w:p>
    <w:p w14:paraId="163A0694" w14:textId="7E33C0C4" w:rsidR="3E12B73C" w:rsidRDefault="3E12B73C" w:rsidP="0142AFA2">
      <w:pPr>
        <w:spacing w:after="240" w:line="276" w:lineRule="auto"/>
        <w:jc w:val="both"/>
        <w:rPr>
          <w:rFonts w:eastAsiaTheme="minorEastAsia"/>
          <w:noProof/>
          <w:color w:val="000000" w:themeColor="text1"/>
          <w:sz w:val="24"/>
          <w:szCs w:val="24"/>
          <w:lang w:val="en-US"/>
        </w:rPr>
      </w:pPr>
    </w:p>
    <w:p w14:paraId="1EE8EE9B" w14:textId="58F2C3D6" w:rsidR="3E12B73C" w:rsidRDefault="3E12B73C" w:rsidP="0142AFA2">
      <w:pPr>
        <w:spacing w:after="240" w:line="276" w:lineRule="auto"/>
        <w:jc w:val="both"/>
        <w:rPr>
          <w:rFonts w:eastAsiaTheme="minorEastAsia"/>
          <w:noProof/>
          <w:color w:val="000000" w:themeColor="text1"/>
          <w:sz w:val="24"/>
          <w:szCs w:val="24"/>
          <w:lang w:val="en-US"/>
        </w:rPr>
      </w:pPr>
    </w:p>
    <w:p w14:paraId="42EC4E37" w14:textId="49E46721"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Workplace Bullying</w:t>
      </w:r>
    </w:p>
    <w:p w14:paraId="61D9019D" w14:textId="15F38384" w:rsidR="3E12B73C" w:rsidRDefault="3E12B73C" w:rsidP="0142AFA2">
      <w:pPr>
        <w:keepNext/>
        <w:keepLines/>
        <w:tabs>
          <w:tab w:val="num" w:pos="720"/>
        </w:tabs>
        <w:rPr>
          <w:noProof/>
          <w:lang w:val="en-US"/>
        </w:rPr>
      </w:pPr>
    </w:p>
    <w:p w14:paraId="04395435" w14:textId="38963759"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does not tolerate bullying behavior. The Company may discipline individuals who engage in workplace bullying, up to and including employment termination.</w:t>
      </w:r>
    </w:p>
    <w:p w14:paraId="593ACA10" w14:textId="7EFDEC85" w:rsidR="3E12B73C" w:rsidRDefault="20D3334E" w:rsidP="0142AFA2">
      <w:pPr>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Workplace bullying is the use of force, threats, or coercion to abuse, intimidate, or humiliate another employee. Workplace bullying includes, but certainly is not limited to, the following:</w:t>
      </w:r>
    </w:p>
    <w:p w14:paraId="3AAAE1A2" w14:textId="04059912" w:rsidR="3E12B73C" w:rsidRDefault="20D3334E" w:rsidP="0142AFA2">
      <w:pPr>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 </w:t>
      </w:r>
    </w:p>
    <w:p w14:paraId="6E9CA22D" w14:textId="6D3F8EDF" w:rsidR="3E12B73C" w:rsidRDefault="20D3334E" w:rsidP="007E02DE">
      <w:pPr>
        <w:pStyle w:val="ListParagraph"/>
        <w:numPr>
          <w:ilvl w:val="0"/>
          <w:numId w:val="2"/>
        </w:numPr>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Verbal abuse, such as the use of patently offensive, demeaning, and harmful derogatory remarks, insults, and epithets;</w:t>
      </w:r>
    </w:p>
    <w:p w14:paraId="3931437B" w14:textId="44061E3B" w:rsidR="3E12B73C" w:rsidRDefault="20D3334E" w:rsidP="007E02DE">
      <w:pPr>
        <w:pStyle w:val="ListParagraph"/>
        <w:numPr>
          <w:ilvl w:val="0"/>
          <w:numId w:val="2"/>
        </w:numPr>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Verbal or physical conduct that is threatening, intimidating, or obscene; </w:t>
      </w:r>
    </w:p>
    <w:p w14:paraId="4015B557" w14:textId="42C2854F" w:rsidR="3E12B73C" w:rsidRDefault="20D3334E" w:rsidP="007E02DE">
      <w:pPr>
        <w:pStyle w:val="ListParagraph"/>
        <w:numPr>
          <w:ilvl w:val="0"/>
          <w:numId w:val="2"/>
        </w:numPr>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Pushing, shoving, kicking, poking, tripping, assaulting, or threatening physical assault, or intentionally damaging a person’s work area or property; or</w:t>
      </w:r>
    </w:p>
    <w:p w14:paraId="3A831B8E" w14:textId="4A35FDC1" w:rsidR="3E12B73C" w:rsidRDefault="20D3334E" w:rsidP="007E02DE">
      <w:pPr>
        <w:pStyle w:val="ListParagraph"/>
        <w:numPr>
          <w:ilvl w:val="0"/>
          <w:numId w:val="2"/>
        </w:numPr>
        <w:spacing w:after="0" w:line="276" w:lineRule="auto"/>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Sabotage, or deliberately subverting, obstructing, or disrupting another person’s work performance. </w:t>
      </w:r>
    </w:p>
    <w:p w14:paraId="73FDE7F3" w14:textId="20AECFE5" w:rsidR="3E12B73C" w:rsidRDefault="3E12B73C" w:rsidP="0142AFA2">
      <w:pPr>
        <w:spacing w:after="0" w:line="276" w:lineRule="auto"/>
        <w:ind w:left="720"/>
        <w:rPr>
          <w:rFonts w:eastAsiaTheme="minorEastAsia"/>
          <w:noProof/>
          <w:color w:val="000000" w:themeColor="text1"/>
          <w:sz w:val="24"/>
          <w:szCs w:val="24"/>
          <w:lang w:val="en-US"/>
        </w:rPr>
      </w:pPr>
    </w:p>
    <w:p w14:paraId="6836DBE1" w14:textId="12D2AF78"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Cyberbullying refers to bullying, as defined above that occurs through the use of a computer, cell phone, smartphone, tablet, pager, or other device that transmits electronic information, regardless of whether the device is owned by or located at the Company or connected to the Company network. Cyberbullying is also prohibited.</w:t>
      </w:r>
    </w:p>
    <w:p w14:paraId="2DE5F7E0" w14:textId="207A8545"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This policy in no way prohibits employees from engaging in activities that are protected under applicable state and federal laws, including but not limited to any activity that is protected under </w:t>
      </w:r>
      <w:r w:rsidRPr="0142AFA2">
        <w:rPr>
          <w:rFonts w:eastAsiaTheme="minorEastAsia"/>
          <w:noProof/>
          <w:color w:val="000000" w:themeColor="text1"/>
          <w:sz w:val="24"/>
          <w:szCs w:val="24"/>
          <w:u w:val="single"/>
          <w:lang w:val="en-US"/>
        </w:rPr>
        <w:t>Section 7</w:t>
      </w:r>
      <w:r w:rsidRPr="0142AFA2">
        <w:rPr>
          <w:rFonts w:eastAsiaTheme="minorEastAsia"/>
          <w:noProof/>
          <w:color w:val="000000" w:themeColor="text1"/>
          <w:sz w:val="24"/>
          <w:szCs w:val="24"/>
          <w:lang w:val="en-US"/>
        </w:rPr>
        <w:t xml:space="preserve"> of the NLRA, which includes the right of employees to speak with others, engage in workplace debates and protest about their terms and conditions of employment.</w:t>
      </w:r>
    </w:p>
    <w:p w14:paraId="79D97042" w14:textId="66B64D94"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Reporting and Response</w:t>
      </w:r>
    </w:p>
    <w:p w14:paraId="405A8DEA" w14:textId="2E99F21C" w:rsidR="3E12B73C" w:rsidRDefault="3E12B73C" w:rsidP="0142AFA2">
      <w:pPr>
        <w:keepNext/>
        <w:keepLines/>
        <w:widowControl w:val="0"/>
        <w:tabs>
          <w:tab w:val="num" w:pos="720"/>
        </w:tabs>
        <w:spacing w:line="276" w:lineRule="auto"/>
        <w:rPr>
          <w:rFonts w:eastAsiaTheme="minorEastAsia"/>
          <w:noProof/>
          <w:sz w:val="24"/>
          <w:szCs w:val="24"/>
          <w:lang w:val="en-US"/>
        </w:rPr>
      </w:pPr>
    </w:p>
    <w:p w14:paraId="63390672" w14:textId="6902EF22"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who are subject to, or witness, workplace bullying are encouraged to notify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immediately. The Company will promptly investigate the complaint. The Company will maintain confidentiality to the extent possible, consistent with its commitment to investigating the complaint promptly and thoroughly.</w:t>
      </w:r>
    </w:p>
    <w:p w14:paraId="4940E53D" w14:textId="4068FA50"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the complaint is verified, the Company will take appropriate remedial and disciplinary action, which may include, but is not limited to, verbal or written warnings, suspension, termination of employment, counseling, and other actions. The Company will also report to law enforcement, if appropriate. The complaining party will be advised of the results of the investigation.</w:t>
      </w:r>
    </w:p>
    <w:p w14:paraId="56DEE070" w14:textId="4B6DBF24"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Anti-Retaliation</w:t>
      </w:r>
    </w:p>
    <w:p w14:paraId="567174AF" w14:textId="4EFE7313" w:rsidR="3E12B73C" w:rsidRDefault="3E12B73C" w:rsidP="0142AFA2">
      <w:pPr>
        <w:keepNext/>
        <w:keepLines/>
        <w:widowControl w:val="0"/>
        <w:tabs>
          <w:tab w:val="num" w:pos="720"/>
        </w:tabs>
        <w:rPr>
          <w:noProof/>
          <w:lang w:val="en-US"/>
        </w:rPr>
      </w:pPr>
    </w:p>
    <w:p w14:paraId="74C5DFD9" w14:textId="57C153ED"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strictly prohibits retaliation against an employee for making a good faith claim of bullying or for participating in good faith in an investigation of bullying.</w:t>
      </w:r>
    </w:p>
    <w:p w14:paraId="6DBE770E" w14:textId="3E793FB8"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Work-Related Injuries</w:t>
      </w:r>
    </w:p>
    <w:p w14:paraId="01400B50" w14:textId="5FD92044" w:rsidR="3E12B73C" w:rsidRDefault="3E12B73C" w:rsidP="0142AFA2">
      <w:pPr>
        <w:keepNext/>
        <w:keepLines/>
        <w:tabs>
          <w:tab w:val="num" w:pos="720"/>
        </w:tabs>
        <w:spacing w:line="276" w:lineRule="auto"/>
        <w:rPr>
          <w:rFonts w:eastAsiaTheme="minorEastAsia"/>
          <w:noProof/>
          <w:sz w:val="24"/>
          <w:szCs w:val="24"/>
          <w:lang w:val="en-US"/>
        </w:rPr>
      </w:pPr>
    </w:p>
    <w:p w14:paraId="6F4D3F09" w14:textId="15463135"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An employee who sustains a work-related injury or illness should inform their </w:t>
      </w:r>
      <w:r w:rsidRPr="0142AFA2">
        <w:rPr>
          <w:rFonts w:eastAsiaTheme="minorEastAsia"/>
          <w:noProof/>
          <w:color w:val="000000" w:themeColor="text1"/>
          <w:sz w:val="24"/>
          <w:szCs w:val="24"/>
          <w:highlight w:val="yellow"/>
          <w:lang w:val="en-US"/>
        </w:rPr>
        <w:t>immediate supervisor or the Company’s Human Resources Department</w:t>
      </w:r>
      <w:r w:rsidRPr="0142AFA2">
        <w:rPr>
          <w:rFonts w:eastAsiaTheme="minorEastAsia"/>
          <w:noProof/>
          <w:color w:val="000000" w:themeColor="text1"/>
          <w:sz w:val="24"/>
          <w:szCs w:val="24"/>
          <w:lang w:val="en-US"/>
        </w:rPr>
        <w:t xml:space="preserve"> immediately. No matter how minor an on-the-job injury may appear, it is important that it be reported immediately.</w:t>
      </w:r>
    </w:p>
    <w:p w14:paraId="22B74AE5" w14:textId="537DCE7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who sustain work-related injuries may receive workers’ compensation benefits. See the Company’s Workers’ Compensation Insurance policy for more information. Employees who need to take time off from work due to a workers’ compensation illness or injury may also be eligible for a leave of absence under the Company’s leaves of absence or reasonable accommodation policies. Employees should consult with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for additional information.</w:t>
      </w:r>
    </w:p>
    <w:p w14:paraId="6C7DE91A" w14:textId="64C10CA7"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Smoke-Free Workplace</w:t>
      </w:r>
    </w:p>
    <w:p w14:paraId="024DB7E4" w14:textId="106DC441" w:rsidR="3E12B73C" w:rsidRDefault="3E12B73C" w:rsidP="0142AFA2">
      <w:pPr>
        <w:keepNext/>
        <w:keepLines/>
        <w:tabs>
          <w:tab w:val="num" w:pos="720"/>
        </w:tabs>
        <w:rPr>
          <w:noProof/>
          <w:lang w:val="en-US"/>
        </w:rPr>
      </w:pPr>
    </w:p>
    <w:p w14:paraId="703DFC6A" w14:textId="0F92DBD4"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prohibits smoking (including the use of electronic smoking devices, e-cigarettes, cigars, pipes, hookahs, etc.) in the workplace. To the extent any person wishes to smoke, that person may do so only off-duty, or while taking a scheduled work break, outside our workplace.</w:t>
      </w:r>
    </w:p>
    <w:p w14:paraId="04FC96FA" w14:textId="1B58CD0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may report violations of this policy to their supervisor or the Company’s Human Resources Department </w:t>
      </w:r>
      <w:r w:rsidRPr="0142AFA2">
        <w:rPr>
          <w:rFonts w:eastAsiaTheme="minorEastAsia"/>
          <w:b/>
          <w:bCs/>
          <w:noProof/>
          <w:color w:val="000000" w:themeColor="text1"/>
          <w:sz w:val="24"/>
          <w:szCs w:val="24"/>
          <w:lang w:val="en-US"/>
        </w:rPr>
        <w:t xml:space="preserve"> </w:t>
      </w:r>
      <w:r w:rsidRPr="0142AFA2">
        <w:rPr>
          <w:rFonts w:eastAsiaTheme="minorEastAsia"/>
          <w:noProof/>
          <w:color w:val="000000" w:themeColor="text1"/>
          <w:sz w:val="24"/>
          <w:szCs w:val="24"/>
          <w:lang w:val="en-US"/>
        </w:rPr>
        <w:t>without fear of discipline or retaliation. Violations of this policy may result in disciplinary action up to and including discharge.</w:t>
      </w:r>
    </w:p>
    <w:p w14:paraId="2D63F451" w14:textId="65B21118"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Drug-Free Workplace</w:t>
      </w:r>
    </w:p>
    <w:p w14:paraId="6B94530A" w14:textId="1DE88FC1" w:rsidR="3E12B73C" w:rsidRDefault="3E12B73C" w:rsidP="0142AFA2">
      <w:pPr>
        <w:keepNext/>
        <w:keepLines/>
        <w:tabs>
          <w:tab w:val="num" w:pos="720"/>
        </w:tabs>
        <w:rPr>
          <w:noProof/>
          <w:lang w:val="en-US"/>
        </w:rPr>
      </w:pPr>
    </w:p>
    <w:p w14:paraId="004CC75D" w14:textId="405D429E"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strives to provide a safe environment for employees and others and to minimize the risk of accidents and injuries. Accordingly, each employee has a responsibility to co-workers and the public to deliver services in a safe and conscientious manner. Continuing research and practical experience have proven that even limited quantities of illegal drugs, abused prescription drugs, or alcohol can impair reflexes and judgment. This impairment, even when not readily apparent, can have catastrophic consequences. Moreover, studies have shown that impairment by controlled substances may last long after the user believes the effects to have worn off. For these reasons, the Company has adopted a policy that all employees must report to work and remain completely free of illegal drugs, abused or nonprescribed prescription drugs, and alcohol.</w:t>
      </w:r>
    </w:p>
    <w:p w14:paraId="4AA1B680" w14:textId="39940196"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Drug Use/Distribution/Possession/Impairment</w:t>
      </w:r>
    </w:p>
    <w:p w14:paraId="79B5F45A" w14:textId="5CEF1263" w:rsidR="3E12B73C" w:rsidRDefault="3E12B73C" w:rsidP="0142AFA2">
      <w:pPr>
        <w:keepNext/>
        <w:keepLines/>
        <w:widowControl w:val="0"/>
        <w:tabs>
          <w:tab w:val="num" w:pos="720"/>
        </w:tabs>
        <w:rPr>
          <w:noProof/>
          <w:lang w:val="en-US"/>
        </w:rPr>
      </w:pPr>
    </w:p>
    <w:p w14:paraId="23D85148" w14:textId="7BFCA8B4"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strictly prohibits the use, sale, attempted sale, conveyance, distribution, manufacture, purchase, attempted purchase, possession, cultivation, and/or transfer of illegal drugs or other unlawful intoxicants at any time, and in any amount or any manner, regardless of occasion. “Illegal drugs” means all drugs whose use or possession is regulated or prohibited by federal, state, or municipal law. These include prescription medication that is used in a manner inconsistent with the prescription or for which the individual does not have a valid prescription. Cannabis remains illegal as a matter of federal law and therefore the use of cannabis and cannabis products is prohibited by this policy. The Company will accommodate individuals who are medically certified to use cannabis by their home state where required to do so by law, but in no case may an employee use or possess cannabis or cannabis products at work or during work time or work while impaired.</w:t>
      </w:r>
    </w:p>
    <w:p w14:paraId="4B0F851C" w14:textId="68E7B407"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Included within this prohibition are lawful controlled substances that have been illegally or improperly obtained.</w:t>
      </w:r>
    </w:p>
    <w:p w14:paraId="62EB62BB" w14:textId="626BE1AB"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Alcohol Use/Distribution/Possession/Impairment</w:t>
      </w:r>
    </w:p>
    <w:p w14:paraId="6B78154C" w14:textId="42F6249E" w:rsidR="3E12B73C" w:rsidRDefault="3E12B73C" w:rsidP="0142AFA2">
      <w:pPr>
        <w:keepNext/>
        <w:keepLines/>
        <w:widowControl w:val="0"/>
        <w:tabs>
          <w:tab w:val="num" w:pos="720"/>
        </w:tabs>
        <w:rPr>
          <w:noProof/>
          <w:lang w:val="en-US"/>
        </w:rPr>
      </w:pPr>
    </w:p>
    <w:p w14:paraId="258FF15C" w14:textId="35D50F4A"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employees are prohibited from distributing, dispensing, possessing, or using any beverage or medicine containing alcohol while at work or on duty and from coming onto Company premises, reporting to work, or working with alcohol in their systems. Furthermore, lawful off-duty alcohol use, while generally not prohibited by this policy, must not interfere with an employee’s job performance.</w:t>
      </w:r>
    </w:p>
    <w:p w14:paraId="5FEDD5D0" w14:textId="75B99FB6"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Prescription and Over-the-Counter Drugs</w:t>
      </w:r>
    </w:p>
    <w:p w14:paraId="64CE12BA" w14:textId="03C9BE94" w:rsidR="3E12B73C" w:rsidRDefault="3E12B73C" w:rsidP="0142AFA2">
      <w:pPr>
        <w:keepNext/>
        <w:keepLines/>
        <w:widowControl w:val="0"/>
        <w:tabs>
          <w:tab w:val="num" w:pos="720"/>
        </w:tabs>
        <w:rPr>
          <w:noProof/>
          <w:lang w:val="en-US"/>
        </w:rPr>
      </w:pPr>
    </w:p>
    <w:p w14:paraId="2748BC0B" w14:textId="25D2E221"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This policy does not prohibit the possession and proper use of lawfully prescribed or over-the-counter drugs. However, an employee taking medication should consult with a health care professional or review dosing directions for information about the medication’s effect on the employee’s ability to work safely, and promptly disclose any work restrictions to their immediate supervisor or the Company’s </w:t>
      </w:r>
      <w:r w:rsidRPr="0142AFA2">
        <w:rPr>
          <w:rFonts w:eastAsiaTheme="minorEastAsia"/>
          <w:noProof/>
          <w:color w:val="000000" w:themeColor="text1"/>
          <w:sz w:val="24"/>
          <w:szCs w:val="24"/>
          <w:highlight w:val="yellow"/>
          <w:lang w:val="en-US"/>
        </w:rPr>
        <w:t>Human Resources Department</w:t>
      </w:r>
      <w:r w:rsidR="3B59136D" w:rsidRPr="0142AFA2">
        <w:rPr>
          <w:rFonts w:eastAsiaTheme="minorEastAsia"/>
          <w:noProof/>
          <w:color w:val="000000" w:themeColor="text1"/>
          <w:sz w:val="24"/>
          <w:szCs w:val="24"/>
          <w:highlight w:val="yellow"/>
          <w:lang w:val="en-US"/>
        </w:rPr>
        <w:t>.</w:t>
      </w:r>
      <w:r w:rsidRPr="0142AFA2">
        <w:rPr>
          <w:rFonts w:eastAsiaTheme="minorEastAsia"/>
          <w:noProof/>
          <w:color w:val="000000" w:themeColor="text1"/>
          <w:sz w:val="24"/>
          <w:szCs w:val="24"/>
          <w:lang w:val="en-US"/>
        </w:rPr>
        <w:t xml:space="preserve">Employees are not required to reveal the name of the medication or the underlying medical condition. </w:t>
      </w:r>
    </w:p>
    <w:p w14:paraId="75B5629E" w14:textId="3251BB44"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reserves the right to transfer, reassign, place on leave of absence,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14:paraId="25D36576" w14:textId="09578053"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Cannabis remains illegal as a matter of federal law and therefore its use or possession violates this policy. The Company will endeavor to accommodate individuals with disabilities but will not accommodate the use of medical cannabis at work or excuse other policy violations related to medical cannabis.</w:t>
      </w:r>
    </w:p>
    <w:p w14:paraId="73BF8B3C" w14:textId="28985514"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Counseling and Rehabilitation</w:t>
      </w:r>
    </w:p>
    <w:p w14:paraId="2D1242E2" w14:textId="0B24F86E" w:rsidR="3E12B73C" w:rsidRDefault="3E12B73C" w:rsidP="0142AFA2">
      <w:pPr>
        <w:keepNext/>
        <w:keepLines/>
        <w:widowControl w:val="0"/>
        <w:tabs>
          <w:tab w:val="num" w:pos="720"/>
        </w:tabs>
        <w:rPr>
          <w:noProof/>
          <w:lang w:val="en-US"/>
        </w:rPr>
      </w:pPr>
    </w:p>
    <w:p w14:paraId="379CA6F2" w14:textId="46324CB1"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who voluntarily seek help for substance abuse (self-referral) by contacting the Company will be provided an opportunity to pursue counseling and rehabilitation. The Company will make available to these employees information about counseling and rehabilitation services. An employee who is receiving counseling and/or treatment for substance abuse may use available vacation, sick leave, or, if eligible, family and medical leave. Health insurance often covers the costs of such services, but costs not covered must be paid by the employee. The employee cannot return to work until released by a treatment provider to do so, and upon receiving a negative result on a return-to-work drug and/or alcohol test (as appropriate for that individual). In addition, the employee may be asked to submit to follow-up testing for a period following the return to work.</w:t>
      </w:r>
    </w:p>
    <w:p w14:paraId="44CF62AA" w14:textId="7AC23801"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 employee’s decision to seek help voluntarily will not be used as a basis for disciplinary action, although the individual may be transferred, given work restrictions, or placed on leave, as appropriate. A request for help is considered voluntary only if it is made before the employee is asked to submit to any drug or alcohol test or is discovered to have otherwise violated this policy.</w:t>
      </w:r>
    </w:p>
    <w:p w14:paraId="1F9740CB" w14:textId="40570B2B" w:rsidR="3E12B73C" w:rsidRDefault="20D3334E" w:rsidP="0142AFA2">
      <w:pPr>
        <w:pStyle w:val="Heading2"/>
        <w:tabs>
          <w:tab w:val="num" w:pos="720"/>
        </w:tabs>
        <w:spacing w:after="240" w:line="240" w:lineRule="auto"/>
        <w:ind w:left="720" w:hanging="720"/>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color w:val="000000" w:themeColor="text1"/>
          <w:sz w:val="36"/>
          <w:szCs w:val="36"/>
          <w:lang w:val="en-US"/>
        </w:rPr>
        <w:t>Company’s Right to Search</w:t>
      </w:r>
    </w:p>
    <w:p w14:paraId="180C39EE" w14:textId="2664BBF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wishes to maintain a work environment that is free of illegal drugs, alcohol, firearms, explosives, or other improper materials. To this end, the Company prohibits the control, possession, transfer, sale, or use of such materials on its premises to the extent permitted by applicable law. The Company requires the cooperation of all employees in administering this policy.</w:t>
      </w:r>
    </w:p>
    <w:p w14:paraId="3318A920" w14:textId="2432F9EE"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Desks, lockers, and other storage devices are provided for the convenience of employees but remain the sole property of the Company. Accordingly, they, as well as any articles found within them, can be inspected by any agent or representative of the Company at any time, either with or without prior notice.</w:t>
      </w:r>
    </w:p>
    <w:p w14:paraId="3F026FEC" w14:textId="654CAFE0"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In addition, to ensure the safety and security of employees and customers, and to protect the Company’s legitimate business interests, the Company reserves the right to question and inspect or search any employee or other individual entering or leaving Company premises or job sites. The inspection or search may include any packages or items that the individual may be carrying, including briefcases, handbags, knapsacks, shopping bags, etc. If a non-exempt employee is present during any search or inspection, the employee must report the time spent during the search or inspection as working time.</w:t>
      </w:r>
    </w:p>
    <w:p w14:paraId="0C35CBF3" w14:textId="79F0C538"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These items are subject to inspection and search at any time, with or without prior notice. The Company also may require employees to agree to reasonable inspection of their personal property</w:t>
      </w:r>
    </w:p>
    <w:p w14:paraId="78CEC088" w14:textId="1E890ABE" w:rsidR="3E12B73C" w:rsidRDefault="3E12B73C" w:rsidP="0142AFA2">
      <w:pPr>
        <w:spacing w:after="240" w:line="276" w:lineRule="auto"/>
        <w:jc w:val="both"/>
        <w:rPr>
          <w:rFonts w:eastAsiaTheme="minorEastAsia"/>
          <w:noProof/>
          <w:color w:val="000000" w:themeColor="text1"/>
          <w:sz w:val="24"/>
          <w:szCs w:val="24"/>
          <w:lang w:val="en-US"/>
        </w:rPr>
      </w:pPr>
    </w:p>
    <w:p w14:paraId="1F147DC1" w14:textId="06EF06F8"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and/or person while on the job or on the Company’s premises. The individual may be requested to self-inspect their personal property or person by displaying the contents of any packages and/or turning out their pockets, etc., in the presence of a representative of the Company, typically a management employee of the same gender. The Company will not tolerate any employee’s refusal to submit to a search.</w:t>
      </w:r>
    </w:p>
    <w:p w14:paraId="4386AD76" w14:textId="3621A428"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Cameras and Video Surveillance</w:t>
      </w:r>
    </w:p>
    <w:p w14:paraId="0632EE37" w14:textId="43395169" w:rsidR="3E12B73C" w:rsidRDefault="3E12B73C" w:rsidP="0142AFA2">
      <w:pPr>
        <w:keepNext/>
        <w:keepLines/>
        <w:tabs>
          <w:tab w:val="num" w:pos="720"/>
        </w:tabs>
        <w:rPr>
          <w:noProof/>
          <w:lang w:val="en-US"/>
        </w:rPr>
      </w:pPr>
    </w:p>
    <w:p w14:paraId="733CC79D" w14:textId="191EEB9F"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For purposes of workplace safety and security and to prevent theft and other misconduct the Company has installed video surveillance cameras in work areas. The Company may actively monitor, through its surveillance cameras, any areas for safety reasons (to protect against equipment failure, breakage, or accident), confidentiality reasons (to protect documents or other proprietary information), or any other lawfully permitted purpose. </w:t>
      </w:r>
    </w:p>
    <w:p w14:paraId="7DCDC477" w14:textId="2DD5E0E9"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Although the video surveillance described in this policy is intended to monitor for security incidents and other safety reasons at the Company, it is possible that such surveillance may monitor activities not related to the Company’s business.</w:t>
      </w:r>
    </w:p>
    <w:p w14:paraId="3AD9FD26" w14:textId="06773B43"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respects the privacy of its employees. Accordingly, no video cameras will be installed in the Company’s restrooms or in any lactation or changing areas.</w:t>
      </w:r>
    </w:p>
    <w:p w14:paraId="63856310" w14:textId="30FA8CB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surveillance video cameras and any video footage from the surveillance are to be used solely for the purposes of this video surveillance policy. Any unauthorized use of these video cameras and/or videotapes is strictly forbidden and may result in discipline, up to and including termination of employment.</w:t>
      </w:r>
    </w:p>
    <w:p w14:paraId="12754CE6" w14:textId="319B8B01"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Visitors</w:t>
      </w:r>
    </w:p>
    <w:p w14:paraId="2E304982" w14:textId="1404CCB4" w:rsidR="3E12B73C" w:rsidRDefault="3E12B73C" w:rsidP="0142AFA2">
      <w:pPr>
        <w:keepNext/>
        <w:keepLines/>
        <w:tabs>
          <w:tab w:val="num" w:pos="720"/>
        </w:tabs>
        <w:rPr>
          <w:noProof/>
          <w:lang w:val="en-US"/>
        </w:rPr>
      </w:pPr>
    </w:p>
    <w:p w14:paraId="02860339" w14:textId="643B98A5"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Restricting access to Company premises helps maintain safety standards, protect against theft, ensure security of equipment, protect confidential information, safeguard employee welfare, and avoid potential distractions and disturbances. For this reason, only authorized visitors are allowed in the workplace and all authorized visitors, including friends, family, and former associates, must register with </w:t>
      </w:r>
      <w:r w:rsidRPr="0142AFA2">
        <w:rPr>
          <w:rFonts w:eastAsiaTheme="minorEastAsia"/>
          <w:b/>
          <w:bCs/>
          <w:noProof/>
          <w:color w:val="000000" w:themeColor="text1"/>
          <w:sz w:val="24"/>
          <w:szCs w:val="24"/>
          <w:highlight w:val="yellow"/>
          <w:lang w:val="en-US"/>
        </w:rPr>
        <w:t>[insert name/contact details for appropriate Company inferepresentative or department]</w:t>
      </w:r>
      <w:r w:rsidRPr="0142AFA2">
        <w:rPr>
          <w:rFonts w:eastAsiaTheme="minorEastAsia"/>
          <w:noProof/>
          <w:color w:val="000000" w:themeColor="text1"/>
          <w:sz w:val="24"/>
          <w:szCs w:val="24"/>
          <w:highlight w:val="yellow"/>
          <w:lang w:val="en-US"/>
        </w:rPr>
        <w:t>.</w:t>
      </w:r>
      <w:r w:rsidRPr="0142AFA2">
        <w:rPr>
          <w:rFonts w:eastAsiaTheme="minorEastAsia"/>
          <w:noProof/>
          <w:color w:val="000000" w:themeColor="text1"/>
          <w:sz w:val="24"/>
          <w:szCs w:val="24"/>
          <w:lang w:val="en-US"/>
        </w:rPr>
        <w:t xml:space="preserve"> All visitors must be escorted at all times by an employee. </w:t>
      </w:r>
    </w:p>
    <w:p w14:paraId="02613780" w14:textId="7701A63F"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are not allowed to have visitors at a client’s home. </w:t>
      </w:r>
    </w:p>
    <w:p w14:paraId="5C401DBF" w14:textId="7852ED62"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being visited are responsible for the actions of their guest(s). Should a guest of an employee act in such a manner that disrupts the normal working conditions of the Company or threatens the security of the Company and/or its employees, the employee accompanying the guest may be held responsible for the guest’s actions and subject to disciplinary action up to and including termination of employment.</w:t>
      </w:r>
    </w:p>
    <w:p w14:paraId="75EEA306" w14:textId="174B12C0"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reserves the right to verify the contents of packages and briefcases brought onto Company premises by visitors.</w:t>
      </w:r>
    </w:p>
    <w:p w14:paraId="7CCE92F4" w14:textId="77137339"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If an employee suspects or becomes aware of any unusual situation, they should immediately notify </w:t>
      </w:r>
      <w:r w:rsidRPr="0142AFA2">
        <w:rPr>
          <w:rFonts w:eastAsiaTheme="minorEastAsia"/>
          <w:noProof/>
          <w:color w:val="000000" w:themeColor="text1"/>
          <w:sz w:val="24"/>
          <w:szCs w:val="24"/>
          <w:highlight w:val="yellow"/>
          <w:lang w:val="en-US"/>
        </w:rPr>
        <w:t>the Office Administrator</w:t>
      </w:r>
      <w:r w:rsidRPr="0142AFA2">
        <w:rPr>
          <w:rFonts w:eastAsiaTheme="minorEastAsia"/>
          <w:noProof/>
          <w:color w:val="000000" w:themeColor="text1"/>
          <w:sz w:val="24"/>
          <w:szCs w:val="24"/>
          <w:lang w:val="en-US"/>
        </w:rPr>
        <w:t xml:space="preserve"> </w:t>
      </w:r>
    </w:p>
    <w:p w14:paraId="0E88B479" w14:textId="172E11FC" w:rsidR="3E12B73C" w:rsidRDefault="20D3334E" w:rsidP="0142AFA2">
      <w:pPr>
        <w:pStyle w:val="Heading2"/>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Use of Company Equipment and Resources</w:t>
      </w:r>
    </w:p>
    <w:p w14:paraId="3E87C7A3" w14:textId="5C12B95A" w:rsidR="3E12B73C" w:rsidRDefault="3E12B73C" w:rsidP="0142AFA2">
      <w:pPr>
        <w:rPr>
          <w:noProof/>
          <w:lang w:val="en-US"/>
        </w:rPr>
      </w:pPr>
    </w:p>
    <w:p w14:paraId="72895CF4" w14:textId="1881B3E9"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Company Equipment</w:t>
      </w:r>
    </w:p>
    <w:p w14:paraId="546EAAE1" w14:textId="31EFD159" w:rsidR="3E12B73C" w:rsidRDefault="3E12B73C" w:rsidP="0142AFA2">
      <w:pPr>
        <w:keepNext/>
        <w:keepLines/>
        <w:widowControl w:val="0"/>
        <w:tabs>
          <w:tab w:val="num" w:pos="720"/>
        </w:tabs>
        <w:rPr>
          <w:noProof/>
          <w:lang w:val="en-US"/>
        </w:rPr>
      </w:pPr>
    </w:p>
    <w:p w14:paraId="559C297F" w14:textId="784DFBF2"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When using Company vehicles or other property, employees are expected to exercise care, maintain the property in safe working order, and follow all operating instructions, safety standards, and guidelines.</w:t>
      </w:r>
    </w:p>
    <w:p w14:paraId="7759381B" w14:textId="6106142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should notify their immediate supervisors if any equipment, machines, tools, or vehicles appear to be damaged, defective or in need of repair. Prompt reporting of damages, defects, and the need for repairs could prevent deterioration of equipment and possible injury to employees or others. Employees who have questions about their responsibility for maintenance and care of equipment or vehicles used on the job should consult their </w:t>
      </w:r>
      <w:r w:rsidRPr="0142AFA2">
        <w:rPr>
          <w:rFonts w:eastAsiaTheme="minorEastAsia"/>
          <w:noProof/>
          <w:color w:val="000000" w:themeColor="text1"/>
          <w:sz w:val="24"/>
          <w:szCs w:val="24"/>
          <w:highlight w:val="yellow"/>
          <w:lang w:val="en-US"/>
        </w:rPr>
        <w:t>immediate supervisor</w:t>
      </w:r>
      <w:r w:rsidRPr="0142AFA2">
        <w:rPr>
          <w:rFonts w:eastAsiaTheme="minorEastAsia"/>
          <w:noProof/>
          <w:color w:val="000000" w:themeColor="text1"/>
          <w:sz w:val="24"/>
          <w:szCs w:val="24"/>
          <w:lang w:val="en-US"/>
        </w:rPr>
        <w:t xml:space="preserve"> </w:t>
      </w:r>
    </w:p>
    <w:p w14:paraId="52532B5F" w14:textId="03DCD463"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employees are expected to comply with all municipal, state, and federal laws while operating Company vehicles and other equipment. The Company may discipline employees who engage in unlawful conduct.</w:t>
      </w:r>
    </w:p>
    <w:p w14:paraId="0DFAC88A" w14:textId="35469BCF"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Company Resources</w:t>
      </w:r>
    </w:p>
    <w:p w14:paraId="036202BD" w14:textId="46EA51B7" w:rsidR="3E12B73C" w:rsidRDefault="3E12B73C" w:rsidP="0142AFA2">
      <w:pPr>
        <w:keepNext/>
        <w:keepLines/>
        <w:widowControl w:val="0"/>
        <w:tabs>
          <w:tab w:val="num" w:pos="720"/>
        </w:tabs>
        <w:rPr>
          <w:noProof/>
          <w:lang w:val="en-US"/>
        </w:rPr>
      </w:pPr>
    </w:p>
    <w:p w14:paraId="00520935" w14:textId="7A963C07"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has significantly invested in telephone lines, fax machines, photocopiers, and other types of business equipment, Internet access, and software that are vital to keeping its operations flowing smoothly and effectively. The Company’s resources are limited and, except as provided in the Electronic Resources policy in this Employee Manual, should be used for business transactions only and not for personal use, unless explicitly authorized by an </w:t>
      </w:r>
      <w:r w:rsidRPr="0142AFA2">
        <w:rPr>
          <w:rFonts w:eastAsiaTheme="minorEastAsia"/>
          <w:noProof/>
          <w:color w:val="000000" w:themeColor="text1"/>
          <w:sz w:val="24"/>
          <w:szCs w:val="24"/>
          <w:highlight w:val="yellow"/>
          <w:lang w:val="en-US"/>
        </w:rPr>
        <w:t>immediate supervisor or the Company’s Human Resources Department</w:t>
      </w:r>
      <w:r w:rsidRPr="0142AFA2">
        <w:rPr>
          <w:rFonts w:eastAsiaTheme="minorEastAsia"/>
          <w:noProof/>
          <w:color w:val="000000" w:themeColor="text1"/>
          <w:sz w:val="24"/>
          <w:szCs w:val="24"/>
          <w:lang w:val="en-US"/>
        </w:rPr>
        <w:t>.</w:t>
      </w:r>
    </w:p>
    <w:p w14:paraId="1BD29207" w14:textId="20FE2E4A"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Electronic Resources</w:t>
      </w:r>
    </w:p>
    <w:p w14:paraId="3B83C520" w14:textId="62DE1B6A" w:rsidR="3E12B73C" w:rsidRDefault="3E12B73C" w:rsidP="0142AFA2">
      <w:pPr>
        <w:keepNext/>
        <w:keepLines/>
        <w:tabs>
          <w:tab w:val="num" w:pos="720"/>
        </w:tabs>
        <w:rPr>
          <w:noProof/>
          <w:lang w:val="en-US"/>
        </w:rPr>
      </w:pPr>
    </w:p>
    <w:p w14:paraId="6675AB68" w14:textId="593BE957"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This policy describes the Company’s general guidelines for using its electronic resources, including electronic mail (email), voicemail, Internet access, and computer systems.</w:t>
      </w:r>
    </w:p>
    <w:p w14:paraId="62FF3D29" w14:textId="14FA992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should use the Company’s electronic resources with the understanding that these resources are provided for the benefit of the Company’s business. Employees should never use the Company’s electronic resources for personal use in a manner that interferes with their work duties or any responsibilities to customers.</w:t>
      </w:r>
    </w:p>
    <w:p w14:paraId="3DC24FC0" w14:textId="6125CF60"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Sending, saving, accessing, or viewing obscene, uncivil, or otherwise inappropriate material on the Company’s electronic resources is prohibited. Messages stored and/or transmitted by the Company’s electronic resources, including the computer, voicemail, email, or the telephone system, must not contain content that may reasonably be considered to be obscene or other patently offensive material. Prohibited material includes, but is not limited to, sexual comments, jokes or images, racial slurs, gender-specific comments, or any comments, jokes or images that would discriminate against or harass someone on the basis of their race, color, sex, age, national origin or ancestry, disability, or any other category protected by federal, state, or municipal law. Likewise, any use of the Internet, email, or any other electronic resource to engage in harassment or discrimination prohibited by Company policies is unlawful and strictly prohibited. Violators may be subject to discipline, up to and including employment termination.</w:t>
      </w:r>
    </w:p>
    <w:p w14:paraId="678EAAC1" w14:textId="095DD3A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Unless otherwise noted, all software on the internet should be considered copyrighted work. Therefore, employees are prohibited from downloading software and/or modifying any such files without permission from the copyright holder.</w:t>
      </w:r>
    </w:p>
    <w:p w14:paraId="60C0A250" w14:textId="63FC3522"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Company’s electronic resources must not be used for solicitation purposes during working time. The Company’s no solicitation rule applies to the use of electronic resources.</w:t>
      </w:r>
    </w:p>
    <w:p w14:paraId="51780740" w14:textId="3382CA98"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Employee Responsibility</w:t>
      </w:r>
    </w:p>
    <w:p w14:paraId="62504E3F" w14:textId="6C134E4C" w:rsidR="3E12B73C" w:rsidRDefault="3E12B73C" w:rsidP="0142AFA2">
      <w:pPr>
        <w:keepNext/>
        <w:keepLines/>
        <w:widowControl w:val="0"/>
        <w:tabs>
          <w:tab w:val="num" w:pos="720"/>
        </w:tabs>
        <w:rPr>
          <w:noProof/>
          <w:lang w:val="en-US"/>
        </w:rPr>
      </w:pPr>
    </w:p>
    <w:p w14:paraId="7DED3B8B" w14:textId="0B788621"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may not duplicate any licenses, software, or related documentation for use either on the Company’s premises or elsewhere unless the Company is expressly authorized to do so by agreement with the licenser. Unauthorized duplication of software may subject users and/or the Company to both civil and criminal penalties under the United States Copyright Act. Employees may not give software to any outsiders including contractors, customers, or others. Employees may use software on local area networks or on multiple machines only in accordance with applicable license agreements. Employees may not download software from the Internet and install it on their computers. The Company reserves the right to audit any Company computer to determine what software is installed on the local drive(s).</w:t>
      </w:r>
    </w:p>
    <w:p w14:paraId="70F4DFA2" w14:textId="075FF231"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Each employee is responsible for the content of all text, audio, or images that they place or send using the Company’s electronic resources. The same standards should be utilized for the creation of email messages in connection with an employee’s work as would be utilized for other Company correspondence or memoranda.</w:t>
      </w:r>
    </w:p>
    <w:p w14:paraId="480B4F67" w14:textId="38BC5ED8" w:rsidR="3E12B73C" w:rsidRDefault="3E12B73C" w:rsidP="0142AFA2">
      <w:pPr>
        <w:spacing w:after="240" w:line="276" w:lineRule="auto"/>
        <w:jc w:val="both"/>
        <w:rPr>
          <w:rFonts w:eastAsiaTheme="minorEastAsia"/>
          <w:noProof/>
          <w:color w:val="000000" w:themeColor="text1"/>
          <w:sz w:val="24"/>
          <w:szCs w:val="24"/>
          <w:lang w:val="en-US"/>
        </w:rPr>
      </w:pPr>
    </w:p>
    <w:p w14:paraId="1316237C" w14:textId="1CA9B164" w:rsidR="3E12B73C" w:rsidRDefault="3E12B73C" w:rsidP="0142AFA2">
      <w:pPr>
        <w:spacing w:after="240" w:line="276" w:lineRule="auto"/>
        <w:jc w:val="both"/>
        <w:rPr>
          <w:rFonts w:eastAsiaTheme="minorEastAsia"/>
          <w:noProof/>
          <w:color w:val="000000" w:themeColor="text1"/>
          <w:sz w:val="24"/>
          <w:szCs w:val="24"/>
          <w:lang w:val="en-US"/>
        </w:rPr>
      </w:pPr>
    </w:p>
    <w:p w14:paraId="0059D65D" w14:textId="5CA738A1"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Computer and Systems Security</w:t>
      </w:r>
    </w:p>
    <w:p w14:paraId="54845904" w14:textId="20C21AE6" w:rsidR="3E12B73C" w:rsidRDefault="3E12B73C" w:rsidP="0142AFA2">
      <w:pPr>
        <w:keepNext/>
        <w:keepLines/>
        <w:widowControl w:val="0"/>
        <w:tabs>
          <w:tab w:val="num" w:pos="720"/>
        </w:tabs>
        <w:spacing w:line="276" w:lineRule="auto"/>
        <w:rPr>
          <w:rFonts w:eastAsiaTheme="minorEastAsia"/>
          <w:noProof/>
          <w:sz w:val="24"/>
          <w:szCs w:val="24"/>
          <w:lang w:val="en-US"/>
        </w:rPr>
      </w:pPr>
    </w:p>
    <w:p w14:paraId="6593AA13" w14:textId="49BFC54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All computers and the data stored on them are, and remain at all times, the property of the Company. As such, all messages created, sent, or retrieved over the internet or the Company’s electronic mail systems are the property of the Company, and should be considered Company information. The Company reserves the right to retrieve and read any message composed, sent, or received using the Company’s electronic resources, including all computer equipment and the electronic mail system, for any business reason, including but not limited to, ensuring compliance with this and all company policies.</w:t>
      </w:r>
    </w:p>
    <w:p w14:paraId="3C2A133E" w14:textId="6F98C9EB"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should be aware that even when a message is deleted or erased, it is still possible to recreate the message; therefore, ultimate privacy of a message cannot be ensured to anyone. Accordingly, Internet and email messages are not private. Furthermore, all communications including text and images can be disclosed to law enforcement or other third parties without prior consent of the sender or the receiver.</w:t>
      </w:r>
    </w:p>
    <w:p w14:paraId="718779D5" w14:textId="5C6FD543"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should also be aware that duplicates of email transmitted through a personal, web-based email account using Company equipment could be stored on that equipment; likewise, information regarding Internet sites that an employee has accessed may also be stored.</w:t>
      </w:r>
    </w:p>
    <w:p w14:paraId="57424FEC" w14:textId="0EAF516D" w:rsidR="3E12B73C" w:rsidRDefault="20D3334E"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Email Content Screening</w:t>
      </w:r>
    </w:p>
    <w:p w14:paraId="6861B72B" w14:textId="235212A0" w:rsidR="3E12B73C" w:rsidRDefault="3E12B73C" w:rsidP="0142AFA2">
      <w:pPr>
        <w:keepNext/>
        <w:keepLines/>
        <w:widowControl w:val="0"/>
        <w:tabs>
          <w:tab w:val="num" w:pos="720"/>
        </w:tabs>
        <w:rPr>
          <w:noProof/>
          <w:lang w:val="en-US"/>
        </w:rPr>
      </w:pPr>
    </w:p>
    <w:p w14:paraId="30E53C57" w14:textId="7CCFEA36"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maintains the right to screen all inbound and outbound email content. Email messages or attachments that contain obscene, uncivil, or otherwise inappropriate material may be quarantined and held from transmission or receipt until the sender or recipient can verify the message or attached document is work related.</w:t>
      </w:r>
    </w:p>
    <w:p w14:paraId="5A5047D2" w14:textId="6DD23B43"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may, in its discretion, review communications to and from a personal account, subject to state laws regarding attorney-client communications.</w:t>
      </w:r>
    </w:p>
    <w:p w14:paraId="1235B51F" w14:textId="7CCC294C"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If an employee wants to communicate with an attorney or send an otherwise confidential piece of communication that they do not want the Company to monitor, the employee should consider using a personal email address and personal computer equipment. If an employee does use company equipment, the employee consents to any monitoring by the Company and should understand that there is no right to privacy with respect to such communications, to the extent permissible under applicable law.</w:t>
      </w:r>
    </w:p>
    <w:p w14:paraId="793E463C" w14:textId="13D2C1A7"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prevent computer viruses from being transmitted through the system, employees are not authorized to download any software from the Internet onto their computer or any drive in that computer.</w:t>
      </w:r>
    </w:p>
    <w:p w14:paraId="4D2AEC7A" w14:textId="35298365" w:rsidR="3E12B73C" w:rsidRDefault="3E12B73C" w:rsidP="0142AFA2">
      <w:pPr>
        <w:spacing w:after="240" w:line="276" w:lineRule="auto"/>
        <w:jc w:val="both"/>
        <w:rPr>
          <w:rFonts w:eastAsiaTheme="minorEastAsia"/>
          <w:noProof/>
          <w:color w:val="000000" w:themeColor="text1"/>
          <w:sz w:val="24"/>
          <w:szCs w:val="24"/>
          <w:lang w:val="en-US"/>
        </w:rPr>
      </w:pPr>
    </w:p>
    <w:p w14:paraId="6E525BD3" w14:textId="709144D9"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Motor Vehicle Safety Policy</w:t>
      </w:r>
    </w:p>
    <w:p w14:paraId="43609B3F" w14:textId="0402DB02" w:rsidR="3E12B73C" w:rsidRDefault="3E12B73C" w:rsidP="0142AFA2">
      <w:pPr>
        <w:keepNext/>
        <w:keepLines/>
        <w:tabs>
          <w:tab w:val="num" w:pos="720"/>
        </w:tabs>
        <w:spacing w:line="276" w:lineRule="auto"/>
        <w:rPr>
          <w:rFonts w:eastAsiaTheme="minorEastAsia"/>
          <w:noProof/>
          <w:sz w:val="24"/>
          <w:szCs w:val="24"/>
          <w:lang w:val="en-US"/>
        </w:rPr>
      </w:pPr>
    </w:p>
    <w:p w14:paraId="64426FCE" w14:textId="61714729"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To ensure the safe operation of Company owned vehicles, personally owned vehicles used for Company business, and vehicles rented at the Company expense, employees are to adhere to the following policy. Failure to do so may result in immediate employment termination.</w:t>
      </w:r>
    </w:p>
    <w:p w14:paraId="2DCBF7FB" w14:textId="720926C1" w:rsidR="3E12B73C" w:rsidRDefault="20D3334E" w:rsidP="0142AFA2">
      <w:pPr>
        <w:pStyle w:val="Body"/>
        <w:numPr>
          <w:ilvl w:val="0"/>
          <w:numId w:val="1"/>
        </w:numPr>
        <w:spacing w:line="276" w:lineRule="auto"/>
        <w:rPr>
          <w:noProof/>
        </w:rPr>
      </w:pPr>
      <w:r w:rsidRPr="0142AFA2">
        <w:rPr>
          <w:b/>
          <w:bCs/>
          <w:noProof/>
        </w:rPr>
        <w:t>Compliance with Applicable Laws</w:t>
      </w:r>
      <w:r w:rsidRPr="0142AFA2">
        <w:rPr>
          <w:noProof/>
        </w:rPr>
        <w:t>. All employees operating a motor vehicle while on Company business are expected to comply with all traffic laws. Further, all employees operating a Company owned vehicle or vehicle rented at Company expense, while off or on duty, must comply with all traffic laws. Employees should drive in a courteous manner and at speeds appropriate to the road, traffic, and weather conditions.</w:t>
      </w:r>
    </w:p>
    <w:p w14:paraId="4C289634" w14:textId="05747EAC" w:rsidR="3E12B73C" w:rsidRDefault="20D3334E" w:rsidP="0142AFA2">
      <w:pPr>
        <w:pStyle w:val="Body"/>
        <w:numPr>
          <w:ilvl w:val="0"/>
          <w:numId w:val="1"/>
        </w:numPr>
        <w:spacing w:line="276" w:lineRule="auto"/>
        <w:rPr>
          <w:noProof/>
        </w:rPr>
      </w:pPr>
      <w:r w:rsidRPr="0142AFA2">
        <w:rPr>
          <w:b/>
          <w:bCs/>
          <w:noProof/>
        </w:rPr>
        <w:t>Cell Phone Use / Texting While Driving</w:t>
      </w:r>
      <w:r w:rsidRPr="0142AFA2">
        <w:rPr>
          <w:noProof/>
        </w:rPr>
        <w:t>. Employees are required to be professional, conscientious, and safe at all times when using company phones or other digital devices and when conducting business on any phone or digital device.</w:t>
      </w:r>
    </w:p>
    <w:p w14:paraId="69FA32FC" w14:textId="7003FFCE" w:rsidR="3E12B73C" w:rsidRDefault="20D3334E" w:rsidP="0142AFA2">
      <w:pPr>
        <w:pStyle w:val="Body"/>
        <w:numPr>
          <w:ilvl w:val="0"/>
          <w:numId w:val="1"/>
        </w:numPr>
        <w:spacing w:line="276" w:lineRule="auto"/>
        <w:rPr>
          <w:noProof/>
        </w:rPr>
      </w:pPr>
      <w:r w:rsidRPr="0142AFA2">
        <w:rPr>
          <w:noProof/>
        </w:rPr>
        <w:t>Employees must not use cellular or mobile phones, personal digital assistants, Smartphones, or any other handheld digital device (a) while driving a company vehicle, (b) for any reason while driving for work-related purposes, or (c) for business reasons while driving any vehicle for any reason. Texting (including writing, sending, and reading messages) while driving on a highway is a violation of this policy and illegal pursuant to Michigan law.</w:t>
      </w:r>
    </w:p>
    <w:p w14:paraId="7699B54D" w14:textId="139C0C57" w:rsidR="3E12B73C" w:rsidRDefault="20D3334E" w:rsidP="0142AFA2">
      <w:pPr>
        <w:pStyle w:val="Body"/>
        <w:numPr>
          <w:ilvl w:val="0"/>
          <w:numId w:val="1"/>
        </w:numPr>
        <w:spacing w:line="276" w:lineRule="auto"/>
        <w:rPr>
          <w:noProof/>
        </w:rPr>
      </w:pPr>
      <w:r w:rsidRPr="0142AFA2">
        <w:rPr>
          <w:b/>
          <w:bCs/>
          <w:noProof/>
        </w:rPr>
        <w:t>Unauthorized Use of Company Vehicle</w:t>
      </w:r>
      <w:r w:rsidRPr="0142AFA2">
        <w:rPr>
          <w:noProof/>
        </w:rPr>
        <w:t>. An employee, while off or on duty, shall not permit a Company vehicle to be operated by any person not authorized by the Company to operate the Company vehicle.</w:t>
      </w:r>
    </w:p>
    <w:p w14:paraId="232CCEED" w14:textId="48A6C92C" w:rsidR="3E12B73C" w:rsidRDefault="20D3334E" w:rsidP="0142AFA2">
      <w:pPr>
        <w:pStyle w:val="Body"/>
        <w:numPr>
          <w:ilvl w:val="0"/>
          <w:numId w:val="1"/>
        </w:numPr>
        <w:spacing w:line="276" w:lineRule="auto"/>
        <w:rPr>
          <w:noProof/>
        </w:rPr>
      </w:pPr>
      <w:r w:rsidRPr="0142AFA2">
        <w:rPr>
          <w:b/>
          <w:bCs/>
          <w:noProof/>
        </w:rPr>
        <w:t>Safety Belts</w:t>
      </w:r>
      <w:r w:rsidRPr="0142AFA2">
        <w:rPr>
          <w:noProof/>
        </w:rPr>
        <w:t>. All vehicles used for Company business will be equipped with a shoulder and seatbelt combination. The seatbelt/shoulder harness shall be worn by all occupants of the vehicles at all times. All occupants in the vehicle must be asked to wear the seatbelt/shoulder harness.</w:t>
      </w:r>
    </w:p>
    <w:p w14:paraId="5217E58E" w14:textId="3A0D8945" w:rsidR="3E12B73C" w:rsidRDefault="20D3334E" w:rsidP="0142AFA2">
      <w:pPr>
        <w:pStyle w:val="Body"/>
        <w:numPr>
          <w:ilvl w:val="0"/>
          <w:numId w:val="1"/>
        </w:numPr>
        <w:spacing w:line="276" w:lineRule="auto"/>
        <w:rPr>
          <w:noProof/>
        </w:rPr>
      </w:pPr>
      <w:r w:rsidRPr="0142AFA2">
        <w:rPr>
          <w:noProof/>
        </w:rPr>
        <w:t>I</w:t>
      </w:r>
      <w:r w:rsidRPr="0142AFA2">
        <w:rPr>
          <w:b/>
          <w:bCs/>
          <w:noProof/>
        </w:rPr>
        <w:t>nspection of Vehicles/Maintenance</w:t>
      </w:r>
      <w:r w:rsidRPr="0142AFA2">
        <w:rPr>
          <w:noProof/>
        </w:rPr>
        <w:t>. Employees are to conduct visual inspections of the Company vehicles, before operation. Any premature replacement of vehicles due to neglect causes an unnecessary cost burden. Cooperation is expected in maintenance of all Company vehicles and employees are expected to report any maintenance problems promptly so that repairs can be arranged.</w:t>
      </w:r>
    </w:p>
    <w:p w14:paraId="431FBA04" w14:textId="49AD0208" w:rsidR="3E12B73C" w:rsidRDefault="20D3334E" w:rsidP="0142AFA2">
      <w:pPr>
        <w:pStyle w:val="Body"/>
        <w:numPr>
          <w:ilvl w:val="0"/>
          <w:numId w:val="1"/>
        </w:numPr>
        <w:spacing w:line="276" w:lineRule="auto"/>
        <w:rPr>
          <w:noProof/>
        </w:rPr>
      </w:pPr>
      <w:r w:rsidRPr="0142AFA2">
        <w:rPr>
          <w:b/>
          <w:bCs/>
          <w:noProof/>
        </w:rPr>
        <w:t>Intoxication</w:t>
      </w:r>
      <w:r w:rsidRPr="0142AFA2">
        <w:rPr>
          <w:noProof/>
        </w:rPr>
        <w:t>. All employees are expected to be medically and physically fit when operating any vehicle for Company business and any Company vehicle, whether off or on duty. Specifically, no employee may be under the influence of drugs or alcohol while operating any vehicle on Company business, while operating any Company owned vehicle (whether off or on duty), or while operating any vehicle rented at the Company’s expense (whether off or on duty).</w:t>
      </w:r>
    </w:p>
    <w:p w14:paraId="3778CC10" w14:textId="3686989A" w:rsidR="3E12B73C" w:rsidRDefault="20D3334E" w:rsidP="0142AFA2">
      <w:pPr>
        <w:pStyle w:val="Body"/>
        <w:numPr>
          <w:ilvl w:val="0"/>
          <w:numId w:val="1"/>
        </w:numPr>
        <w:spacing w:line="276" w:lineRule="auto"/>
        <w:rPr>
          <w:noProof/>
        </w:rPr>
      </w:pPr>
      <w:r w:rsidRPr="0142AFA2">
        <w:rPr>
          <w:b/>
          <w:bCs/>
          <w:noProof/>
        </w:rPr>
        <w:t>Insurance.</w:t>
      </w:r>
      <w:r w:rsidRPr="0142AFA2">
        <w:rPr>
          <w:noProof/>
        </w:rPr>
        <w:t xml:space="preserve"> Employees are to obtain auto insurance to cover the operation of their private vehicles while on Company business. The policy is to be in accordance with applicable state law, and to have policy limits of at least bodily injury of $100,000 for each person, $300,000 in the aggregate and $25,000 for property damage. The Company may increase the minimum required amounts from time to time in its discretion. Proof of insurance must be submitted at the time of each policy renewal and upon request at any other time. Employees must inform the Company if there is a change of insurance coverage or carrier. Employees may not cancel their automobile insurance or lower coverage limits below the required minimums, in whole or in part, while employed by the Company in a position requiring the employee to drive their private motor vehicle. Employees who fail to provide the minimum coverage required are subject to immediate termination. The auto liability insurance limits are the minimum the Company requires employees to maintain, however these limits of protection may or may not be adequate to cover the full extent of auto liability claims made against an employee. The Company encourages employees to consult with their agent or insurer about adequate liability protection and physical damage protection for their vehicle. Also, the Company prohibits employees from excluding the Company from their personal vehicle insurance and requires employees to notify their vehicle insurance providers of the use of their personal vehicle for business purposes. </w:t>
      </w:r>
    </w:p>
    <w:p w14:paraId="7F33B668" w14:textId="79D00B19" w:rsidR="3E12B73C" w:rsidRDefault="20D3334E" w:rsidP="0142AFA2">
      <w:pPr>
        <w:pStyle w:val="Body"/>
        <w:numPr>
          <w:ilvl w:val="0"/>
          <w:numId w:val="1"/>
        </w:numPr>
        <w:spacing w:line="276" w:lineRule="auto"/>
        <w:rPr>
          <w:noProof/>
        </w:rPr>
      </w:pPr>
      <w:r w:rsidRPr="0142AFA2">
        <w:rPr>
          <w:b/>
          <w:bCs/>
          <w:noProof/>
        </w:rPr>
        <w:t>Valid Operator’s License</w:t>
      </w:r>
      <w:r w:rsidRPr="0142AFA2">
        <w:rPr>
          <w:noProof/>
        </w:rPr>
        <w:t>. All employees operating a vehicle on Company business or operating a vehicle owned by the Company or rented on behalf of the Company are to have a current, valid operator’s license at all times.</w:t>
      </w:r>
    </w:p>
    <w:p w14:paraId="72DA836E" w14:textId="3EC4F4B2" w:rsidR="3E12B73C" w:rsidRDefault="3A6F096D" w:rsidP="0142AFA2">
      <w:pPr>
        <w:pStyle w:val="Body"/>
        <w:numPr>
          <w:ilvl w:val="0"/>
          <w:numId w:val="1"/>
        </w:numPr>
        <w:spacing w:line="276" w:lineRule="auto"/>
        <w:rPr>
          <w:noProof/>
        </w:rPr>
      </w:pPr>
      <w:r w:rsidRPr="0142AFA2">
        <w:rPr>
          <w:b/>
          <w:bCs/>
          <w:noProof/>
        </w:rPr>
        <w:t xml:space="preserve"> </w:t>
      </w:r>
      <w:r w:rsidR="20D3334E" w:rsidRPr="0142AFA2">
        <w:rPr>
          <w:b/>
          <w:bCs/>
          <w:noProof/>
        </w:rPr>
        <w:t>Accident Report</w:t>
      </w:r>
      <w:r w:rsidR="20D3334E" w:rsidRPr="0142AFA2">
        <w:rPr>
          <w:noProof/>
        </w:rPr>
        <w:t>. Any employee involved in an accident as the driver or passenger in a motor vehicle used on Company business or in a Company owned vehicle or vehicle rented at Company expense, while off or on duty, must submit an accurate, written report within 24 hours of the accident or at the beginning of the employee’s next scheduled shift.</w:t>
      </w:r>
    </w:p>
    <w:p w14:paraId="3876C469" w14:textId="796AAB2A" w:rsidR="3E12B73C" w:rsidRDefault="20D3334E" w:rsidP="0142AFA2">
      <w:pPr>
        <w:pStyle w:val="Body"/>
        <w:numPr>
          <w:ilvl w:val="0"/>
          <w:numId w:val="1"/>
        </w:numPr>
        <w:spacing w:line="276" w:lineRule="auto"/>
        <w:rPr>
          <w:noProof/>
        </w:rPr>
      </w:pPr>
      <w:r w:rsidRPr="0142AFA2">
        <w:rPr>
          <w:b/>
          <w:bCs/>
          <w:noProof/>
        </w:rPr>
        <w:t>Reporting Traffic Violations</w:t>
      </w:r>
      <w:r w:rsidRPr="0142AFA2">
        <w:rPr>
          <w:noProof/>
        </w:rPr>
        <w:t>. All employees who operate a Company vehicle on Company business, while off or on duty, shall report all traffic violations to the Company within 24 hours of being issued a ticket or citation.</w:t>
      </w:r>
    </w:p>
    <w:p w14:paraId="366374B9" w14:textId="32FFF697" w:rsidR="3E12B73C" w:rsidRDefault="20D3334E" w:rsidP="0142AFA2">
      <w:pPr>
        <w:pStyle w:val="Body"/>
        <w:numPr>
          <w:ilvl w:val="0"/>
          <w:numId w:val="1"/>
        </w:numPr>
        <w:spacing w:line="276" w:lineRule="auto"/>
        <w:rPr>
          <w:noProof/>
        </w:rPr>
      </w:pPr>
      <w:r w:rsidRPr="0142AFA2">
        <w:rPr>
          <w:noProof/>
        </w:rPr>
        <w:t>Caregivers are never permitted to ride as passengers in a vehicle with a client.</w:t>
      </w:r>
    </w:p>
    <w:p w14:paraId="6772D735" w14:textId="51BDAB03" w:rsidR="3E12B73C" w:rsidRDefault="20D3334E" w:rsidP="0142AFA2">
      <w:pPr>
        <w:pStyle w:val="Body"/>
        <w:numPr>
          <w:ilvl w:val="0"/>
          <w:numId w:val="1"/>
        </w:numPr>
        <w:spacing w:line="276" w:lineRule="auto"/>
        <w:rPr>
          <w:noProof/>
        </w:rPr>
      </w:pPr>
      <w:r w:rsidRPr="0142AFA2">
        <w:rPr>
          <w:noProof/>
        </w:rPr>
        <w:t>Employees are prohibited from the transportation of hitchhikers or any stranger in a Company vehicle or while driving on Company business. This includes operating as a ride share vehicle.</w:t>
      </w:r>
    </w:p>
    <w:p w14:paraId="368D902B" w14:textId="01B94403" w:rsidR="3E12B73C" w:rsidRDefault="20D3334E" w:rsidP="0142AFA2">
      <w:pPr>
        <w:pStyle w:val="Body"/>
        <w:numPr>
          <w:ilvl w:val="0"/>
          <w:numId w:val="1"/>
        </w:numPr>
        <w:spacing w:line="276" w:lineRule="auto"/>
        <w:rPr>
          <w:noProof/>
        </w:rPr>
      </w:pPr>
      <w:r w:rsidRPr="0142AFA2">
        <w:rPr>
          <w:b/>
          <w:bCs/>
          <w:noProof/>
        </w:rPr>
        <w:t>Driver’s License History</w:t>
      </w:r>
      <w:r w:rsidRPr="0142AFA2">
        <w:rPr>
          <w:noProof/>
        </w:rPr>
        <w:t>. At any time, in its discretion, the Company reserves the right to review the motor vehicle records of each employee driving a Company vehicle or any vehicle on Company business. Depending on the results of the review of the employee’s driving record, their job duties may be changed, or they may be barred from driving a Company vehicle or be terminated from employment.</w:t>
      </w:r>
    </w:p>
    <w:p w14:paraId="5A658ED5" w14:textId="7DF0C426" w:rsidR="3E12B73C" w:rsidRDefault="20D3334E" w:rsidP="0142AFA2">
      <w:pPr>
        <w:pStyle w:val="Body"/>
        <w:numPr>
          <w:ilvl w:val="0"/>
          <w:numId w:val="1"/>
        </w:numPr>
        <w:spacing w:line="276" w:lineRule="auto"/>
        <w:rPr>
          <w:noProof/>
        </w:rPr>
      </w:pPr>
      <w:r w:rsidRPr="0142AFA2">
        <w:rPr>
          <w:b/>
          <w:bCs/>
          <w:noProof/>
        </w:rPr>
        <w:t>Coordination with Other Policies</w:t>
      </w:r>
      <w:r w:rsidRPr="0142AFA2">
        <w:rPr>
          <w:noProof/>
        </w:rPr>
        <w:t>. This Motor Vehicle Safety Policy will be coordinated with other Company policies including, but not limited to, the Company’s drug and alcohol policy and safety policy.</w:t>
      </w:r>
    </w:p>
    <w:p w14:paraId="524B56B5" w14:textId="1E930DFA" w:rsidR="3E12B73C" w:rsidRDefault="20D3334E" w:rsidP="0142AFA2">
      <w:pPr>
        <w:pStyle w:val="Body"/>
        <w:numPr>
          <w:ilvl w:val="0"/>
          <w:numId w:val="1"/>
        </w:numPr>
        <w:spacing w:line="276" w:lineRule="auto"/>
        <w:rPr>
          <w:noProof/>
        </w:rPr>
      </w:pPr>
      <w:r w:rsidRPr="0142AFA2">
        <w:rPr>
          <w:b/>
          <w:bCs/>
          <w:noProof/>
        </w:rPr>
        <w:t>Policy Compliance with Applicable Law.</w:t>
      </w:r>
      <w:r w:rsidRPr="0142AFA2">
        <w:rPr>
          <w:noProof/>
        </w:rPr>
        <w:t xml:space="preserve"> This policy will be interpreted and applied in accordance with applicable law. If at any time, any provision of it is at variance with applicable law, applicable law will govern.</w:t>
      </w:r>
    </w:p>
    <w:p w14:paraId="66170368" w14:textId="68DDA6C8" w:rsidR="3E12B73C" w:rsidRDefault="20D3334E"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No Solicitation/Distribution of Literature</w:t>
      </w:r>
    </w:p>
    <w:p w14:paraId="531AA695" w14:textId="755AC4E6" w:rsidR="3E12B73C" w:rsidRDefault="3E12B73C" w:rsidP="0142AFA2">
      <w:pPr>
        <w:keepNext/>
        <w:keepLines/>
        <w:tabs>
          <w:tab w:val="num" w:pos="720"/>
        </w:tabs>
        <w:rPr>
          <w:noProof/>
          <w:lang w:val="en-US"/>
        </w:rPr>
      </w:pPr>
    </w:p>
    <w:p w14:paraId="29171A44" w14:textId="2DAADF74"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has established the following rules applicable to all employees and nonemployees that govern solicitation, distribution of written material and access to Company property:</w:t>
      </w:r>
    </w:p>
    <w:p w14:paraId="35AB2825" w14:textId="466321BB"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may engage in solicitation activities only during nonworking times. No employee may engage in solicitation during their own working time or during the working time of the employee or the employees at whom such activity is directed;</w:t>
      </w:r>
    </w:p>
    <w:p w14:paraId="5E917F49" w14:textId="2BC8A09C"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may distribute or circulate any written or printed material only in non-work areas, during nonworking times. No employee may distribute or circulate any written or printed material in work areas at any time, or during their own working time or the working time of the employee or employees at whom such activity is directed;</w:t>
      </w:r>
    </w:p>
    <w:p w14:paraId="5847F9E8" w14:textId="15B166B2"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Nonemployees are not permitted to solicit or to distribute written material for any purpose on Company property; and</w:t>
      </w:r>
    </w:p>
    <w:p w14:paraId="6F5EBEB4" w14:textId="466DBDC3" w:rsidR="3E12B73C" w:rsidRDefault="20D3334E" w:rsidP="007E02DE">
      <w:pPr>
        <w:pStyle w:val="ListParagraph"/>
        <w:numPr>
          <w:ilvl w:val="0"/>
          <w:numId w:val="3"/>
        </w:numPr>
        <w:spacing w:after="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Off-duty employees are not permitted in work areas.</w:t>
      </w:r>
    </w:p>
    <w:p w14:paraId="57EAB46E" w14:textId="5245C72E" w:rsidR="3E12B73C" w:rsidRDefault="3E12B73C" w:rsidP="0142AFA2">
      <w:pPr>
        <w:spacing w:after="0" w:line="276" w:lineRule="auto"/>
        <w:jc w:val="both"/>
        <w:rPr>
          <w:rFonts w:eastAsiaTheme="minorEastAsia"/>
          <w:noProof/>
          <w:color w:val="000000" w:themeColor="text1"/>
          <w:sz w:val="24"/>
          <w:szCs w:val="24"/>
          <w:lang w:val="en-US"/>
        </w:rPr>
      </w:pPr>
    </w:p>
    <w:p w14:paraId="4373DA49" w14:textId="0AD6A65C"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Strict compliance with these rules is required.</w:t>
      </w:r>
    </w:p>
    <w:p w14:paraId="27EE8209" w14:textId="0D54B3BE" w:rsidR="3E12B73C" w:rsidRDefault="20D3334E"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As used in this policy, “working time” includes all time for which an employee is paid and/or is scheduled to be performing services for the Company; it does not include break periods, meal periods, or periods in which an employee is not performing and is not scheduled to be performing services or work for the Company.</w:t>
      </w:r>
    </w:p>
    <w:p w14:paraId="38F3CE5A" w14:textId="21A78527" w:rsidR="3E12B73C" w:rsidRDefault="3E12B73C" w:rsidP="0142AFA2">
      <w:pPr>
        <w:spacing w:after="240" w:line="276" w:lineRule="auto"/>
        <w:jc w:val="both"/>
        <w:rPr>
          <w:rFonts w:eastAsiaTheme="minorEastAsia"/>
          <w:noProof/>
          <w:color w:val="000000" w:themeColor="text1"/>
          <w:sz w:val="24"/>
          <w:szCs w:val="24"/>
          <w:lang w:val="en-US"/>
        </w:rPr>
      </w:pPr>
    </w:p>
    <w:p w14:paraId="677D39D6" w14:textId="033FD2EE" w:rsidR="3E12B73C" w:rsidRDefault="110B5A0C" w:rsidP="0142AFA2">
      <w:pPr>
        <w:pStyle w:val="Heading1"/>
        <w:tabs>
          <w:tab w:val="num" w:pos="720"/>
        </w:tabs>
        <w:rPr>
          <w:rFonts w:asciiTheme="minorHAnsi" w:eastAsiaTheme="minorEastAsia" w:hAnsiTheme="minorHAnsi" w:cstheme="minorBidi"/>
          <w:b/>
          <w:bCs/>
          <w:caps/>
          <w:noProof/>
          <w:color w:val="000000" w:themeColor="text1"/>
          <w:sz w:val="40"/>
          <w:szCs w:val="40"/>
          <w:lang w:val="en-US"/>
        </w:rPr>
      </w:pPr>
      <w:r w:rsidRPr="0142AFA2">
        <w:rPr>
          <w:rFonts w:asciiTheme="minorHAnsi" w:eastAsiaTheme="minorEastAsia" w:hAnsiTheme="minorHAnsi" w:cstheme="minorBidi"/>
          <w:noProof/>
          <w:sz w:val="40"/>
          <w:szCs w:val="40"/>
          <w:lang w:val="en-US"/>
        </w:rPr>
        <w:t>EMPLOYEE BENEFITS</w:t>
      </w:r>
    </w:p>
    <w:p w14:paraId="7BCE9B7E" w14:textId="6D637028" w:rsidR="3E12B73C" w:rsidRDefault="3E12B73C" w:rsidP="0142AFA2">
      <w:pPr>
        <w:keepNext/>
        <w:keepLines/>
        <w:tabs>
          <w:tab w:val="num" w:pos="720"/>
        </w:tabs>
        <w:rPr>
          <w:noProof/>
          <w:lang w:val="en-US"/>
        </w:rPr>
      </w:pPr>
    </w:p>
    <w:p w14:paraId="0F05AAE7" w14:textId="72E01CE8" w:rsidR="3E12B73C" w:rsidRDefault="110B5A0C"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Benefits Overview</w:t>
      </w:r>
    </w:p>
    <w:p w14:paraId="33432445" w14:textId="38B823A5" w:rsidR="3E12B73C" w:rsidRDefault="3E12B73C" w:rsidP="0142AFA2">
      <w:pPr>
        <w:keepNext/>
        <w:keepLines/>
        <w:tabs>
          <w:tab w:val="num" w:pos="720"/>
        </w:tabs>
        <w:rPr>
          <w:noProof/>
          <w:lang w:val="en-US"/>
        </w:rPr>
      </w:pPr>
    </w:p>
    <w:p w14:paraId="553E320A" w14:textId="6E8E04C0"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Upon becoming eligible to participate in insurance plans, employees will receive summary plan descriptions describing the benefits in greater detail. Please refer to the SPDs for detailed plan information. Please note, benefit plans offered by the Company, are defined in legal documents such as insurance contracts and summary plan descriptions. If employees are offered benefits, and if a question arises about the nature and extent of plan benefits or if there is a conflict in language, the formal language of the Plan documents govern, not the informal wording of this Employee Manual. Plan documents, if applicable, are available for your inspection. The Company and its designated benefit-plan administrators reserve the right to determine eligibility, interpretation, and administration of issues related to benefits offered by the Company.</w:t>
      </w:r>
    </w:p>
    <w:p w14:paraId="11819C32" w14:textId="4F18BCFF"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Employment benefits vary according to the position and employment status of the employee. </w:t>
      </w:r>
    </w:p>
    <w:p w14:paraId="132E177E" w14:textId="08283FAD"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Full-time employees are eligible to receive all employment benefits offered by the Company. Parttime employees are eligible to receive all employment benefits offered by the Company, </w:t>
      </w:r>
      <w:r w:rsidRPr="0142AFA2">
        <w:rPr>
          <w:rFonts w:eastAsiaTheme="minorEastAsia"/>
          <w:b/>
          <w:bCs/>
          <w:noProof/>
          <w:color w:val="000000" w:themeColor="text1"/>
          <w:sz w:val="24"/>
          <w:szCs w:val="24"/>
          <w:lang w:val="en-US"/>
        </w:rPr>
        <w:t>[OPTIONAL:</w:t>
      </w:r>
      <w:r w:rsidRPr="0142AFA2">
        <w:rPr>
          <w:rFonts w:eastAsiaTheme="minorEastAsia"/>
          <w:noProof/>
          <w:color w:val="000000" w:themeColor="text1"/>
          <w:sz w:val="24"/>
          <w:szCs w:val="24"/>
          <w:lang w:val="en-US"/>
        </w:rPr>
        <w:t xml:space="preserve"> except Life Insurance, Long-Term Disability (“</w:t>
      </w:r>
      <w:r w:rsidRPr="0142AFA2">
        <w:rPr>
          <w:rFonts w:eastAsiaTheme="minorEastAsia"/>
          <w:b/>
          <w:bCs/>
          <w:i/>
          <w:iCs/>
          <w:noProof/>
          <w:color w:val="000000" w:themeColor="text1"/>
          <w:sz w:val="24"/>
          <w:szCs w:val="24"/>
          <w:lang w:val="en-US"/>
        </w:rPr>
        <w:t>LTD</w:t>
      </w:r>
      <w:r w:rsidRPr="0142AFA2">
        <w:rPr>
          <w:rFonts w:eastAsiaTheme="minorEastAsia"/>
          <w:noProof/>
          <w:color w:val="000000" w:themeColor="text1"/>
          <w:sz w:val="24"/>
          <w:szCs w:val="24"/>
          <w:lang w:val="en-US"/>
        </w:rPr>
        <w:t>”) and Accidental Death and Dismemberment (“</w:t>
      </w:r>
      <w:r w:rsidRPr="0142AFA2">
        <w:rPr>
          <w:rFonts w:eastAsiaTheme="minorEastAsia"/>
          <w:b/>
          <w:bCs/>
          <w:i/>
          <w:iCs/>
          <w:noProof/>
          <w:color w:val="000000" w:themeColor="text1"/>
          <w:sz w:val="24"/>
          <w:szCs w:val="24"/>
          <w:lang w:val="en-US"/>
        </w:rPr>
        <w:t>AD&amp;D</w:t>
      </w:r>
      <w:r w:rsidRPr="0142AFA2">
        <w:rPr>
          <w:rFonts w:eastAsiaTheme="minorEastAsia"/>
          <w:noProof/>
          <w:color w:val="000000" w:themeColor="text1"/>
          <w:sz w:val="24"/>
          <w:szCs w:val="24"/>
          <w:lang w:val="en-US"/>
        </w:rPr>
        <w:t>”) insurance,</w:t>
      </w:r>
      <w:r w:rsidRPr="0142AFA2">
        <w:rPr>
          <w:rFonts w:eastAsiaTheme="minorEastAsia"/>
          <w:b/>
          <w:bCs/>
          <w:noProof/>
          <w:color w:val="000000" w:themeColor="text1"/>
          <w:sz w:val="24"/>
          <w:szCs w:val="24"/>
          <w:lang w:val="en-US"/>
        </w:rPr>
        <w:t>]</w:t>
      </w:r>
      <w:r w:rsidRPr="0142AFA2">
        <w:rPr>
          <w:rFonts w:eastAsiaTheme="minorEastAsia"/>
          <w:noProof/>
          <w:color w:val="000000" w:themeColor="text1"/>
          <w:sz w:val="24"/>
          <w:szCs w:val="24"/>
          <w:lang w:val="en-US"/>
        </w:rPr>
        <w:t xml:space="preserve"> on a pro-rated basis. Temporary employees are not entitled to any Company benefits </w:t>
      </w:r>
      <w:r w:rsidRPr="0142AFA2">
        <w:rPr>
          <w:rFonts w:eastAsiaTheme="minorEastAsia"/>
          <w:b/>
          <w:bCs/>
          <w:noProof/>
          <w:color w:val="000000" w:themeColor="text1"/>
          <w:sz w:val="24"/>
          <w:szCs w:val="24"/>
          <w:lang w:val="en-US"/>
        </w:rPr>
        <w:t>[OPTIONAL:</w:t>
      </w:r>
      <w:r w:rsidRPr="0142AFA2">
        <w:rPr>
          <w:rFonts w:eastAsiaTheme="minorEastAsia"/>
          <w:noProof/>
          <w:color w:val="000000" w:themeColor="text1"/>
          <w:sz w:val="24"/>
          <w:szCs w:val="24"/>
          <w:lang w:val="en-US"/>
        </w:rPr>
        <w:t xml:space="preserve"> other than holiday pay</w:t>
      </w:r>
      <w:r w:rsidRPr="0142AFA2">
        <w:rPr>
          <w:rFonts w:eastAsiaTheme="minorEastAsia"/>
          <w:b/>
          <w:bCs/>
          <w:noProof/>
          <w:color w:val="000000" w:themeColor="text1"/>
          <w:sz w:val="24"/>
          <w:szCs w:val="24"/>
          <w:lang w:val="en-US"/>
        </w:rPr>
        <w:t>]</w:t>
      </w:r>
      <w:r w:rsidRPr="0142AFA2">
        <w:rPr>
          <w:rFonts w:eastAsiaTheme="minorEastAsia"/>
          <w:noProof/>
          <w:color w:val="000000" w:themeColor="text1"/>
          <w:sz w:val="24"/>
          <w:szCs w:val="24"/>
          <w:lang w:val="en-US"/>
        </w:rPr>
        <w:t>. To receive certain benefits, eligible employees may be required to meet participation requirements and pay required premiums and other contributions.</w:t>
      </w:r>
    </w:p>
    <w:p w14:paraId="09A671DE" w14:textId="2D86F0A1"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To receive certain benefits, eligible employees may be required to meet participation requirements and pay required premiums and other contributions. Employees should contact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for detailed benefits information.</w:t>
      </w:r>
    </w:p>
    <w:p w14:paraId="2640B6A2" w14:textId="0AA65838" w:rsidR="3E12B73C" w:rsidRDefault="110B5A0C" w:rsidP="0142AFA2">
      <w:pPr>
        <w:pStyle w:val="Heading2"/>
        <w:tabs>
          <w:tab w:val="num" w:pos="720"/>
        </w:tabs>
        <w:rPr>
          <w:rFonts w:asciiTheme="minorHAnsi" w:eastAsiaTheme="minorEastAsia" w:hAnsiTheme="minorHAnsi" w:cstheme="minorBidi"/>
          <w:noProof/>
          <w:color w:val="000000" w:themeColor="text1"/>
          <w:sz w:val="36"/>
          <w:szCs w:val="36"/>
          <w:lang w:val="en-US"/>
        </w:rPr>
      </w:pPr>
      <w:r w:rsidRPr="0142AFA2">
        <w:rPr>
          <w:rFonts w:asciiTheme="minorHAnsi" w:eastAsiaTheme="minorEastAsia" w:hAnsiTheme="minorHAnsi" w:cstheme="minorBidi"/>
          <w:noProof/>
          <w:sz w:val="36"/>
          <w:szCs w:val="36"/>
          <w:lang w:val="en-US"/>
        </w:rPr>
        <w:t>Workers’ Compensation</w:t>
      </w:r>
    </w:p>
    <w:p w14:paraId="119730D7" w14:textId="4BB100C9" w:rsidR="3E12B73C" w:rsidRDefault="3E12B73C" w:rsidP="0142AFA2">
      <w:pPr>
        <w:keepNext/>
        <w:keepLines/>
        <w:tabs>
          <w:tab w:val="num" w:pos="720"/>
        </w:tabs>
        <w:rPr>
          <w:noProof/>
          <w:lang w:val="en-US"/>
        </w:rPr>
      </w:pPr>
    </w:p>
    <w:p w14:paraId="735B67E7" w14:textId="085639EB"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When work-related accidents, injuries or illnesses occur, employees may be eligible for workers’ compensation insurance benefits. The Company provides a comprehensive workers’ compensation insurance program at no cost to employees and in accordance with applicable state law. This program covers most injuries or illnesses, sustained in the course of employment, that require medical, surgical, or hospital treatment. Subject to applicable legal requirements, workers’ compensation insurance provides benefits or, if the employee is hospitalized, treatment immediately.</w:t>
      </w:r>
    </w:p>
    <w:p w14:paraId="4385A0EA" w14:textId="60C5BBD9" w:rsidR="3E12B73C" w:rsidRDefault="110B5A0C"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Reporting Work-Related Injury or Illness</w:t>
      </w:r>
    </w:p>
    <w:p w14:paraId="5A437B1A" w14:textId="33BF6A5C" w:rsidR="3E12B73C" w:rsidRDefault="3E12B73C" w:rsidP="0142AFA2">
      <w:pPr>
        <w:keepNext/>
        <w:keepLines/>
        <w:widowControl w:val="0"/>
        <w:tabs>
          <w:tab w:val="num" w:pos="720"/>
        </w:tabs>
        <w:rPr>
          <w:noProof/>
          <w:lang w:val="en-US"/>
        </w:rPr>
      </w:pPr>
    </w:p>
    <w:p w14:paraId="7B5D62DB" w14:textId="0717A28C"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who sustain a work-related injury or illness should inform their </w:t>
      </w:r>
      <w:r w:rsidRPr="0142AFA2">
        <w:rPr>
          <w:rFonts w:eastAsiaTheme="minorEastAsia"/>
          <w:noProof/>
          <w:color w:val="000000" w:themeColor="text1"/>
          <w:sz w:val="24"/>
          <w:szCs w:val="24"/>
          <w:highlight w:val="yellow"/>
          <w:lang w:val="en-US"/>
        </w:rPr>
        <w:t>immediate supervisor</w:t>
      </w:r>
      <w:r w:rsidRPr="0142AFA2">
        <w:rPr>
          <w:rFonts w:eastAsiaTheme="minorEastAsia"/>
          <w:noProof/>
          <w:color w:val="000000" w:themeColor="text1"/>
          <w:sz w:val="24"/>
          <w:szCs w:val="24"/>
          <w:lang w:val="en-US"/>
        </w:rPr>
        <w:t xml:space="preserve"> immediately. No matter how minor an on-the-job injury may appear, it is important that it be reported immediately. This will enable an eligible employee to qualify for coverage.</w:t>
      </w:r>
    </w:p>
    <w:p w14:paraId="277F776D" w14:textId="4E7B57B7" w:rsidR="3E12B73C" w:rsidRDefault="110B5A0C"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Leaves of Absence/Accommodation</w:t>
      </w:r>
    </w:p>
    <w:p w14:paraId="40C3DBFB" w14:textId="76F4D906" w:rsidR="3E12B73C" w:rsidRDefault="3E12B73C" w:rsidP="0142AFA2">
      <w:pPr>
        <w:keepNext/>
        <w:keepLines/>
        <w:widowControl w:val="0"/>
        <w:tabs>
          <w:tab w:val="num" w:pos="720"/>
        </w:tabs>
        <w:rPr>
          <w:noProof/>
          <w:lang w:val="en-US"/>
        </w:rPr>
      </w:pPr>
    </w:p>
    <w:p w14:paraId="1A58642F" w14:textId="42F80DD9"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Employees who need to take time off from work due to a workers’ compensation illness or injury may also be eligible for a leave of absence under the Company’s leaves of absence or reasonable accommodation policies. Employees should consult with the Company’s </w:t>
      </w:r>
      <w:r w:rsidRPr="0142AFA2">
        <w:rPr>
          <w:rFonts w:eastAsiaTheme="minorEastAsia"/>
          <w:noProof/>
          <w:color w:val="000000" w:themeColor="text1"/>
          <w:sz w:val="24"/>
          <w:szCs w:val="24"/>
          <w:highlight w:val="yellow"/>
          <w:lang w:val="en-US"/>
        </w:rPr>
        <w:t>Human Resources Department</w:t>
      </w:r>
      <w:r w:rsidRPr="0142AFA2">
        <w:rPr>
          <w:rFonts w:eastAsiaTheme="minorEastAsia"/>
          <w:noProof/>
          <w:color w:val="000000" w:themeColor="text1"/>
          <w:sz w:val="24"/>
          <w:szCs w:val="24"/>
          <w:lang w:val="en-US"/>
        </w:rPr>
        <w:t xml:space="preserve"> </w:t>
      </w:r>
      <w:r w:rsidRPr="0142AFA2">
        <w:rPr>
          <w:rFonts w:eastAsiaTheme="minorEastAsia"/>
          <w:b/>
          <w:bCs/>
          <w:noProof/>
          <w:color w:val="000000" w:themeColor="text1"/>
          <w:sz w:val="24"/>
          <w:szCs w:val="24"/>
          <w:highlight w:val="yellow"/>
          <w:lang w:val="en-US"/>
        </w:rPr>
        <w:t>[insert name/contact details for appropriate Company representative or department]</w:t>
      </w:r>
      <w:r w:rsidRPr="0142AFA2">
        <w:rPr>
          <w:rFonts w:eastAsiaTheme="minorEastAsia"/>
          <w:noProof/>
          <w:color w:val="000000" w:themeColor="text1"/>
          <w:sz w:val="24"/>
          <w:szCs w:val="24"/>
          <w:lang w:val="en-US"/>
        </w:rPr>
        <w:t xml:space="preserve"> for additional information.</w:t>
      </w:r>
    </w:p>
    <w:p w14:paraId="40EEE3C5" w14:textId="45AF78D5" w:rsidR="3E12B73C" w:rsidRDefault="110B5A0C"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Return to Work</w:t>
      </w:r>
    </w:p>
    <w:p w14:paraId="333D5065" w14:textId="0B642E00" w:rsidR="3E12B73C" w:rsidRDefault="3E12B73C" w:rsidP="0142AFA2">
      <w:pPr>
        <w:keepNext/>
        <w:keepLines/>
        <w:widowControl w:val="0"/>
        <w:tabs>
          <w:tab w:val="num" w:pos="720"/>
        </w:tabs>
        <w:rPr>
          <w:noProof/>
          <w:lang w:val="en-US"/>
        </w:rPr>
      </w:pPr>
    </w:p>
    <w:p w14:paraId="734B3DF3" w14:textId="269C4715"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Employees who are ready to return to work following a workers’ compensation-related leave of absence must supply a certification from a health care provider confirming the employee’s ability to return to work.</w:t>
      </w:r>
    </w:p>
    <w:p w14:paraId="30816FB0" w14:textId="00159609" w:rsidR="3E12B73C" w:rsidRDefault="110B5A0C" w:rsidP="0142AFA2">
      <w:pPr>
        <w:pStyle w:val="Heading3"/>
        <w:widowControl w:val="0"/>
        <w:tabs>
          <w:tab w:val="num" w:pos="720"/>
        </w:tabs>
        <w:rPr>
          <w:rFonts w:asciiTheme="minorHAnsi" w:eastAsiaTheme="minorEastAsia" w:hAnsiTheme="minorHAnsi" w:cstheme="minorBidi"/>
          <w:i/>
          <w:iCs/>
          <w:noProof/>
          <w:color w:val="000000" w:themeColor="text1"/>
          <w:sz w:val="32"/>
          <w:szCs w:val="32"/>
          <w:lang w:val="en-US"/>
        </w:rPr>
      </w:pPr>
      <w:r w:rsidRPr="0142AFA2">
        <w:rPr>
          <w:rFonts w:asciiTheme="minorHAnsi" w:eastAsiaTheme="minorEastAsia" w:hAnsiTheme="minorHAnsi" w:cstheme="minorBidi"/>
          <w:noProof/>
          <w:sz w:val="32"/>
          <w:szCs w:val="32"/>
          <w:lang w:val="en-US"/>
        </w:rPr>
        <w:t>Fraud</w:t>
      </w:r>
    </w:p>
    <w:p w14:paraId="59805E31" w14:textId="632D09AD" w:rsidR="3E12B73C" w:rsidRDefault="3E12B73C" w:rsidP="0142AFA2">
      <w:pPr>
        <w:keepNext/>
        <w:keepLines/>
        <w:widowControl w:val="0"/>
        <w:tabs>
          <w:tab w:val="num" w:pos="720"/>
        </w:tabs>
        <w:rPr>
          <w:noProof/>
          <w:lang w:val="en-US"/>
        </w:rPr>
      </w:pPr>
    </w:p>
    <w:p w14:paraId="7D28CEE1" w14:textId="194A8F32"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The Company will notify the workers’ compensation insurance company if the Company has reason to believe an employee has supplied false or misleading information in connection with a claim and/or has filed a fraudulent claim. Workers’ compensation fraud is a crime and may also be grounds for disciplinary action, up to and including termination of employment.</w:t>
      </w:r>
    </w:p>
    <w:p w14:paraId="138A96F6" w14:textId="3632E5C1" w:rsidR="3E12B73C" w:rsidRDefault="110B5A0C" w:rsidP="0142AFA2">
      <w:pPr>
        <w:pStyle w:val="Heading2"/>
        <w:tabs>
          <w:tab w:val="num" w:pos="720"/>
        </w:tabs>
        <w:spacing w:after="240" w:line="240" w:lineRule="auto"/>
        <w:ind w:left="720" w:hanging="720"/>
        <w:rPr>
          <w:rFonts w:asciiTheme="minorHAnsi" w:eastAsiaTheme="minorEastAsia" w:hAnsiTheme="minorHAnsi" w:cstheme="minorBidi"/>
          <w:noProof/>
          <w:sz w:val="32"/>
          <w:szCs w:val="32"/>
          <w:lang w:val="en-US"/>
        </w:rPr>
      </w:pPr>
      <w:r w:rsidRPr="0142AFA2">
        <w:rPr>
          <w:rFonts w:asciiTheme="minorHAnsi" w:eastAsiaTheme="minorEastAsia" w:hAnsiTheme="minorHAnsi" w:cstheme="minorBidi"/>
          <w:noProof/>
          <w:color w:val="1F3763"/>
          <w:sz w:val="32"/>
          <w:szCs w:val="32"/>
          <w:lang w:val="en-US"/>
        </w:rPr>
        <w:t>Employee Referral Program</w:t>
      </w:r>
    </w:p>
    <w:p w14:paraId="2B3121A3" w14:textId="05C04E19" w:rsidR="3E12B73C" w:rsidRDefault="110B5A0C" w:rsidP="0142AFA2">
      <w:pPr>
        <w:spacing w:after="240" w:line="276" w:lineRule="auto"/>
        <w:jc w:val="both"/>
        <w:rPr>
          <w:rFonts w:eastAsiaTheme="minorEastAsia"/>
          <w:noProof/>
          <w:color w:val="000000" w:themeColor="text1"/>
          <w:sz w:val="24"/>
          <w:szCs w:val="24"/>
          <w:lang w:val="en-US"/>
        </w:rPr>
      </w:pPr>
      <w:r w:rsidRPr="0142AFA2">
        <w:rPr>
          <w:rFonts w:eastAsiaTheme="minorEastAsia"/>
          <w:noProof/>
          <w:color w:val="000000" w:themeColor="text1"/>
          <w:sz w:val="24"/>
          <w:szCs w:val="24"/>
          <w:lang w:val="en-US"/>
        </w:rPr>
        <w:t xml:space="preserve">The Company encourages all employees to refer qualified job applicants for available job openings. Other than </w:t>
      </w:r>
      <w:r w:rsidRPr="0142AFA2">
        <w:rPr>
          <w:rFonts w:eastAsiaTheme="minorEastAsia"/>
          <w:b/>
          <w:bCs/>
          <w:noProof/>
          <w:color w:val="000000" w:themeColor="text1"/>
          <w:sz w:val="24"/>
          <w:szCs w:val="24"/>
          <w:lang w:val="en-US"/>
        </w:rPr>
        <w:t>[FILL IN, for example, managers in the line of authority and all Human Resources personnel or Office Administrators],</w:t>
      </w:r>
      <w:r w:rsidRPr="0142AFA2">
        <w:rPr>
          <w:rFonts w:eastAsiaTheme="minorEastAsia"/>
          <w:noProof/>
          <w:color w:val="000000" w:themeColor="text1"/>
          <w:sz w:val="24"/>
          <w:szCs w:val="24"/>
          <w:lang w:val="en-US"/>
        </w:rPr>
        <w:t xml:space="preserve"> all employees are eligible to receive employee referral awards. When making referrals, instruct the applicant to list the employee’s name on their employment application as the referral source. If the referral is hired and completes </w:t>
      </w:r>
      <w:r w:rsidRPr="0142AFA2">
        <w:rPr>
          <w:rFonts w:eastAsiaTheme="minorEastAsia"/>
          <w:noProof/>
          <w:color w:val="000000" w:themeColor="text1"/>
          <w:sz w:val="24"/>
          <w:szCs w:val="24"/>
          <w:highlight w:val="yellow"/>
          <w:lang w:val="en-US"/>
        </w:rPr>
        <w:t>[zero]</w:t>
      </w:r>
      <w:r w:rsidRPr="0142AFA2">
        <w:rPr>
          <w:rFonts w:eastAsiaTheme="minorEastAsia"/>
          <w:noProof/>
          <w:color w:val="000000" w:themeColor="text1"/>
          <w:sz w:val="24"/>
          <w:szCs w:val="24"/>
          <w:lang w:val="en-US"/>
        </w:rPr>
        <w:t xml:space="preserve"> months of service and the employee is still the employee of the Company, the employee is eligible to receive a monetary award. The reward is currently a gross amount of </w:t>
      </w:r>
      <w:r w:rsidRPr="0142AFA2">
        <w:rPr>
          <w:rFonts w:eastAsiaTheme="minorEastAsia"/>
          <w:noProof/>
          <w:color w:val="000000" w:themeColor="text1"/>
          <w:sz w:val="24"/>
          <w:szCs w:val="24"/>
          <w:highlight w:val="yellow"/>
          <w:lang w:val="en-US"/>
        </w:rPr>
        <w:t>[$0]</w:t>
      </w:r>
      <w:r w:rsidRPr="0142AFA2">
        <w:rPr>
          <w:rFonts w:eastAsiaTheme="minorEastAsia"/>
          <w:noProof/>
          <w:color w:val="000000" w:themeColor="text1"/>
          <w:sz w:val="24"/>
          <w:szCs w:val="24"/>
          <w:lang w:val="en-US"/>
        </w:rPr>
        <w:t xml:space="preserve"> for regular part-time hires and </w:t>
      </w:r>
      <w:r w:rsidRPr="0142AFA2">
        <w:rPr>
          <w:rFonts w:eastAsiaTheme="minorEastAsia"/>
          <w:noProof/>
          <w:color w:val="000000" w:themeColor="text1"/>
          <w:sz w:val="24"/>
          <w:szCs w:val="24"/>
          <w:highlight w:val="yellow"/>
          <w:lang w:val="en-US"/>
        </w:rPr>
        <w:t>[$0]</w:t>
      </w:r>
      <w:r w:rsidRPr="0142AFA2">
        <w:rPr>
          <w:rFonts w:eastAsiaTheme="minorEastAsia"/>
          <w:noProof/>
          <w:color w:val="000000" w:themeColor="text1"/>
          <w:sz w:val="24"/>
          <w:szCs w:val="24"/>
          <w:lang w:val="en-US"/>
        </w:rPr>
        <w:t xml:space="preserve"> for regular full-time hires. A referring employee who resigns or is terminated from the Company prior to the bonus payment date is not eligible for a referral bonus</w:t>
      </w:r>
      <w:r w:rsidR="612DA26E" w:rsidRPr="0142AFA2">
        <w:rPr>
          <w:rFonts w:eastAsiaTheme="minorEastAsia"/>
          <w:noProof/>
          <w:color w:val="000000" w:themeColor="text1"/>
          <w:sz w:val="24"/>
          <w:szCs w:val="24"/>
          <w:lang w:val="en-US"/>
        </w:rPr>
        <w:t>.</w:t>
      </w:r>
    </w:p>
    <w:p w14:paraId="3D06E4E6" w14:textId="2EAA6A17" w:rsidR="3E12B73C" w:rsidRDefault="3E12B73C" w:rsidP="0142AFA2">
      <w:pPr>
        <w:spacing w:after="0" w:line="279" w:lineRule="auto"/>
        <w:rPr>
          <w:rFonts w:ascii="Calibri" w:eastAsia="Calibri" w:hAnsi="Calibri" w:cs="Calibri"/>
          <w:noProof/>
          <w:color w:val="000000" w:themeColor="text1"/>
          <w:sz w:val="28"/>
          <w:szCs w:val="28"/>
          <w:lang w:val="en-US"/>
        </w:rPr>
      </w:pPr>
    </w:p>
    <w:p w14:paraId="7A99742A" w14:textId="7D743AE8" w:rsidR="3E12B73C" w:rsidRDefault="3E12B73C" w:rsidP="3E12B73C">
      <w:pPr>
        <w:spacing w:after="0" w:line="279" w:lineRule="auto"/>
        <w:rPr>
          <w:rFonts w:ascii="Calibri" w:eastAsia="Calibri" w:hAnsi="Calibri" w:cs="Calibri"/>
          <w:noProof/>
          <w:color w:val="000000" w:themeColor="text1"/>
          <w:sz w:val="28"/>
          <w:szCs w:val="28"/>
        </w:rPr>
      </w:pPr>
    </w:p>
    <w:p w14:paraId="7F242E93" w14:textId="1B51E521" w:rsidR="72BDAA60" w:rsidRDefault="72BDAA60" w:rsidP="0142AFA2">
      <w:pPr>
        <w:pStyle w:val="Heading2"/>
        <w:rPr>
          <w:rFonts w:asciiTheme="minorHAnsi" w:eastAsiaTheme="minorEastAsia" w:hAnsiTheme="minorHAnsi" w:cstheme="minorBidi"/>
          <w:noProof/>
          <w:color w:val="00B0F0"/>
          <w:sz w:val="36"/>
          <w:szCs w:val="36"/>
        </w:rPr>
      </w:pPr>
      <w:r w:rsidRPr="0142AFA2">
        <w:rPr>
          <w:rFonts w:asciiTheme="minorHAnsi" w:eastAsiaTheme="minorEastAsia" w:hAnsiTheme="minorHAnsi" w:cstheme="minorBidi"/>
          <w:noProof/>
          <w:sz w:val="36"/>
          <w:szCs w:val="36"/>
          <w:lang w:val="en-US"/>
        </w:rPr>
        <w:t>Social Security Benefits</w:t>
      </w:r>
    </w:p>
    <w:p w14:paraId="44C147AD" w14:textId="42C5B8A6" w:rsidR="3E12B73C" w:rsidRDefault="3E12B73C" w:rsidP="0142AFA2">
      <w:pPr>
        <w:spacing w:after="0" w:line="279" w:lineRule="auto"/>
        <w:rPr>
          <w:rFonts w:eastAsiaTheme="minorEastAsia"/>
          <w:noProof/>
          <w:color w:val="000000" w:themeColor="text1"/>
          <w:sz w:val="24"/>
          <w:szCs w:val="24"/>
        </w:rPr>
      </w:pPr>
    </w:p>
    <w:p w14:paraId="3A251854" w14:textId="3B9C1F50" w:rsidR="3E12B73C" w:rsidRDefault="72BDAA60" w:rsidP="0142AFA2">
      <w:pPr>
        <w:spacing w:after="0" w:line="276" w:lineRule="auto"/>
        <w:rPr>
          <w:rFonts w:eastAsiaTheme="minorEastAsia"/>
          <w:noProof/>
          <w:color w:val="000000" w:themeColor="text1"/>
          <w:sz w:val="24"/>
          <w:szCs w:val="24"/>
        </w:rPr>
      </w:pPr>
      <w:r w:rsidRPr="0142AFA2">
        <w:rPr>
          <w:rFonts w:eastAsiaTheme="minorEastAsia"/>
          <w:noProof/>
          <w:color w:val="000000" w:themeColor="text1"/>
          <w:sz w:val="24"/>
          <w:szCs w:val="24"/>
          <w:lang w:val="en-US"/>
        </w:rPr>
        <w:t xml:space="preserve"> As required by law, VINTAGE GRACE also contributes to your Social Security benefits. These benefits include certain retirement income, survivor benefits and Medicare. Questions about Social Security benefits should be directed to your local Social Security Office.</w:t>
      </w:r>
    </w:p>
    <w:p w14:paraId="22CC149A" w14:textId="3F307A2C" w:rsidR="3E12B73C" w:rsidRDefault="3E12B73C" w:rsidP="0142AFA2">
      <w:pPr>
        <w:spacing w:after="0" w:line="279" w:lineRule="auto"/>
        <w:rPr>
          <w:rFonts w:ascii="Calibri" w:eastAsia="Calibri" w:hAnsi="Calibri" w:cs="Calibri"/>
          <w:noProof/>
          <w:color w:val="000000" w:themeColor="text1"/>
          <w:sz w:val="28"/>
          <w:szCs w:val="28"/>
        </w:rPr>
      </w:pPr>
    </w:p>
    <w:p w14:paraId="2045EA89" w14:textId="3B68C55D" w:rsidR="3E12B73C" w:rsidRDefault="72BDAA60" w:rsidP="0142AFA2">
      <w:pPr>
        <w:pStyle w:val="Heading2"/>
        <w:rPr>
          <w:rFonts w:asciiTheme="minorHAnsi" w:eastAsiaTheme="minorEastAsia" w:hAnsiTheme="minorHAnsi" w:cstheme="minorBidi"/>
          <w:noProof/>
          <w:color w:val="00B0F0"/>
          <w:sz w:val="36"/>
          <w:szCs w:val="36"/>
        </w:rPr>
      </w:pPr>
      <w:r w:rsidRPr="0142AFA2">
        <w:rPr>
          <w:rFonts w:asciiTheme="minorHAnsi" w:eastAsiaTheme="minorEastAsia" w:hAnsiTheme="minorHAnsi" w:cstheme="minorBidi"/>
          <w:noProof/>
          <w:sz w:val="36"/>
          <w:szCs w:val="36"/>
          <w:lang w:val="en-US"/>
        </w:rPr>
        <w:t>Unemployment Benefits</w:t>
      </w:r>
    </w:p>
    <w:p w14:paraId="14EA7883" w14:textId="1A582B5B" w:rsidR="72BDAA60" w:rsidRDefault="72BDAA60" w:rsidP="0142AFA2">
      <w:pPr>
        <w:spacing w:after="0" w:line="276" w:lineRule="auto"/>
        <w:rPr>
          <w:rFonts w:ascii="Calibri" w:eastAsia="Calibri" w:hAnsi="Calibri" w:cs="Calibri"/>
          <w:noProof/>
          <w:color w:val="000000" w:themeColor="text1"/>
          <w:sz w:val="28"/>
          <w:szCs w:val="28"/>
        </w:rPr>
      </w:pPr>
      <w:r w:rsidRPr="0142AFA2">
        <w:rPr>
          <w:rFonts w:ascii="Calibri" w:eastAsia="Calibri" w:hAnsi="Calibri" w:cs="Calibri"/>
          <w:noProof/>
          <w:color w:val="000000" w:themeColor="text1"/>
          <w:sz w:val="28"/>
          <w:szCs w:val="28"/>
          <w:lang w:val="en-US"/>
        </w:rPr>
        <w:t xml:space="preserve">  </w:t>
      </w:r>
      <w:r w:rsidRPr="0142AFA2">
        <w:rPr>
          <w:rFonts w:ascii="Calibri" w:eastAsia="Calibri" w:hAnsi="Calibri" w:cs="Calibri"/>
          <w:noProof/>
          <w:color w:val="000000" w:themeColor="text1"/>
          <w:sz w:val="24"/>
          <w:szCs w:val="24"/>
          <w:lang w:val="en-US"/>
        </w:rPr>
        <w:t xml:space="preserve">  Unemployment compensation contributions are made by VINTAGE GRACE for its employees in accordance with state law. Information about unemployment benefits and your eligibility for same may be obtained from the Michigan Department of Licensing and Regulatory Affairs, Unemployment Insurance Agency</w:t>
      </w:r>
      <w:r w:rsidRPr="0142AFA2">
        <w:rPr>
          <w:rFonts w:ascii="Calibri" w:eastAsia="Calibri" w:hAnsi="Calibri" w:cs="Calibri"/>
          <w:noProof/>
          <w:color w:val="000000" w:themeColor="text1"/>
          <w:sz w:val="28"/>
          <w:szCs w:val="28"/>
          <w:lang w:val="en-US"/>
        </w:rPr>
        <w:t>.</w:t>
      </w:r>
    </w:p>
    <w:p w14:paraId="1792DB3A" w14:textId="001FFA0E" w:rsidR="3E12B73C" w:rsidRDefault="3E12B73C" w:rsidP="3E12B73C">
      <w:pPr>
        <w:spacing w:after="0" w:line="279" w:lineRule="auto"/>
        <w:rPr>
          <w:rFonts w:ascii="Calibri" w:eastAsia="Calibri" w:hAnsi="Calibri" w:cs="Calibri"/>
          <w:noProof/>
          <w:color w:val="000000" w:themeColor="text1"/>
          <w:sz w:val="28"/>
          <w:szCs w:val="28"/>
        </w:rPr>
      </w:pPr>
    </w:p>
    <w:p w14:paraId="093C4099" w14:textId="1DBD13C1" w:rsidR="3E12B73C" w:rsidRDefault="3E12B73C" w:rsidP="3E12B73C">
      <w:pPr>
        <w:spacing w:after="0" w:line="279" w:lineRule="auto"/>
        <w:rPr>
          <w:rFonts w:ascii="Calibri" w:eastAsia="Calibri" w:hAnsi="Calibri" w:cs="Calibri"/>
          <w:noProof/>
          <w:color w:val="000000" w:themeColor="text1"/>
          <w:sz w:val="28"/>
          <w:szCs w:val="28"/>
        </w:rPr>
      </w:pPr>
    </w:p>
    <w:p w14:paraId="1CEC15EA" w14:textId="1DA22B34" w:rsidR="3E12B73C" w:rsidRDefault="72BDAA60" w:rsidP="0142AFA2">
      <w:pPr>
        <w:spacing w:after="0" w:line="279" w:lineRule="auto"/>
        <w:rPr>
          <w:rFonts w:ascii="Calibri" w:eastAsia="Calibri" w:hAnsi="Calibri" w:cs="Calibri"/>
          <w:noProof/>
          <w:color w:val="000000" w:themeColor="text1"/>
          <w:sz w:val="28"/>
          <w:szCs w:val="28"/>
          <w:lang w:val="en-US"/>
        </w:rPr>
      </w:pPr>
      <w:r w:rsidRPr="0142AFA2">
        <w:rPr>
          <w:rFonts w:ascii="Calibri" w:eastAsia="Calibri" w:hAnsi="Calibri" w:cs="Calibri"/>
          <w:noProof/>
          <w:color w:val="000000" w:themeColor="text1"/>
          <w:sz w:val="28"/>
          <w:szCs w:val="28"/>
          <w:lang w:val="en-US"/>
        </w:rPr>
        <w:t xml:space="preserve"> </w:t>
      </w:r>
    </w:p>
    <w:p w14:paraId="3BE8E26E" w14:textId="2F6703DE" w:rsidR="3E12B73C" w:rsidRDefault="3E12B73C" w:rsidP="3E12B73C">
      <w:pPr>
        <w:spacing w:line="279" w:lineRule="auto"/>
        <w:ind w:left="-20" w:right="-20"/>
        <w:rPr>
          <w:rFonts w:ascii="Calibri" w:eastAsia="Calibri" w:hAnsi="Calibri" w:cs="Calibri"/>
          <w:noProof/>
          <w:color w:val="00B0F0"/>
          <w:sz w:val="32"/>
          <w:szCs w:val="32"/>
        </w:rPr>
      </w:pPr>
    </w:p>
    <w:p w14:paraId="2B880221" w14:textId="33385AC7" w:rsidR="72BDAA60" w:rsidRDefault="72BDAA60" w:rsidP="3E12B73C">
      <w:pPr>
        <w:spacing w:after="0" w:line="279" w:lineRule="auto"/>
        <w:rPr>
          <w:rFonts w:ascii="Calibri" w:eastAsia="Calibri" w:hAnsi="Calibri" w:cs="Calibri"/>
          <w:noProof/>
          <w:color w:val="00B0F0"/>
          <w:sz w:val="32"/>
          <w:szCs w:val="32"/>
        </w:rPr>
      </w:pPr>
      <w:r w:rsidRPr="3E12B73C">
        <w:rPr>
          <w:rFonts w:ascii="Calibri" w:eastAsia="Calibri" w:hAnsi="Calibri" w:cs="Calibri"/>
          <w:b/>
          <w:bCs/>
          <w:noProof/>
          <w:color w:val="00B0F0"/>
          <w:sz w:val="32"/>
          <w:szCs w:val="32"/>
          <w:lang w:val="en-US"/>
        </w:rPr>
        <w:t xml:space="preserve">                                            (VINTAGE GRACE Copy)</w:t>
      </w:r>
    </w:p>
    <w:p w14:paraId="21E86F02" w14:textId="0B823EBC" w:rsidR="72BDAA60" w:rsidRDefault="72BDAA60" w:rsidP="3E12B73C">
      <w:pPr>
        <w:spacing w:after="0" w:line="279" w:lineRule="auto"/>
        <w:rPr>
          <w:rFonts w:ascii="Calibri" w:eastAsia="Calibri" w:hAnsi="Calibri" w:cs="Calibri"/>
          <w:noProof/>
          <w:color w:val="00B0F0"/>
          <w:sz w:val="32"/>
          <w:szCs w:val="32"/>
        </w:rPr>
      </w:pPr>
      <w:r w:rsidRPr="3E12B73C">
        <w:rPr>
          <w:rFonts w:ascii="Calibri" w:eastAsia="Calibri" w:hAnsi="Calibri" w:cs="Calibri"/>
          <w:b/>
          <w:bCs/>
          <w:noProof/>
          <w:color w:val="00B0F0"/>
          <w:sz w:val="32"/>
          <w:szCs w:val="32"/>
          <w:lang w:val="en-US"/>
        </w:rPr>
        <w:t>Acknowledgment and Agreement ***Important Read Carefully***</w:t>
      </w:r>
    </w:p>
    <w:p w14:paraId="62D6E99A" w14:textId="09D3F28A" w:rsidR="3E12B73C" w:rsidRDefault="3E12B73C" w:rsidP="3E12B73C">
      <w:pPr>
        <w:spacing w:after="0" w:line="279" w:lineRule="auto"/>
        <w:rPr>
          <w:rFonts w:ascii="Calibri" w:eastAsia="Calibri" w:hAnsi="Calibri" w:cs="Calibri"/>
          <w:noProof/>
          <w:color w:val="00B0F0"/>
          <w:sz w:val="32"/>
          <w:szCs w:val="32"/>
        </w:rPr>
      </w:pPr>
    </w:p>
    <w:p w14:paraId="2C99F17B" w14:textId="4D2AB3B3"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w:t>
      </w:r>
    </w:p>
    <w:p w14:paraId="63D8BEA1" w14:textId="4A5C9455"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Handbook modifies, alters, waives or changes any individual written employment contracts between VINTAGE GRACE and me. To the extent the policies in this Handbook conflict with such individual written employment contracts, the terms of the individual contract controls.</w:t>
      </w:r>
    </w:p>
    <w:p w14:paraId="5CF8162E" w14:textId="44F09EF8"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understand and agree that my employment with VINTAGE GRACE is </w:t>
      </w:r>
      <w:r w:rsidRPr="3E12B73C">
        <w:rPr>
          <w:rFonts w:ascii="Calibri" w:eastAsia="Calibri" w:hAnsi="Calibri" w:cs="Calibri"/>
          <w:b/>
          <w:bCs/>
          <w:noProof/>
          <w:color w:val="000000" w:themeColor="text1"/>
          <w:sz w:val="28"/>
          <w:szCs w:val="28"/>
          <w:lang w:val="en-US"/>
        </w:rPr>
        <w:t xml:space="preserve">At-Will </w:t>
      </w:r>
      <w:r w:rsidRPr="3E12B73C">
        <w:rPr>
          <w:rFonts w:ascii="Calibri" w:eastAsia="Calibri" w:hAnsi="Calibri" w:cs="Calibri"/>
          <w:noProof/>
          <w:color w:val="000000" w:themeColor="text1"/>
          <w:sz w:val="28"/>
          <w:szCs w:val="28"/>
          <w:lang w:val="en-US"/>
        </w:rPr>
        <w:t>and that I may terminate my employment at any time, for any reason, with or without notice and VINTAGE GRACE may do the same. I understand and agree that the Policies and conditions stated in this Handbook govern my employment at VINTAGE GRACE. 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w:t>
      </w:r>
    </w:p>
    <w:p w14:paraId="1FC183C8" w14:textId="246EEC37"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understand that as an employee, I may not provide services to VINTAGE GRACE’s patients outside of my employment with VINTAGE GRACE and I may not provide services to any current or former VINTAGE GRACE patient for whom I provided services for two years after my termination.</w:t>
      </w:r>
    </w:p>
    <w:p w14:paraId="4E66C2AC" w14:textId="62EEADDD"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 FORTH HEREIN AND </w:t>
      </w:r>
      <w:r w:rsidRPr="3E12B73C">
        <w:rPr>
          <w:rFonts w:ascii="Calibri" w:eastAsia="Calibri" w:hAnsi="Calibri" w:cs="Calibri"/>
          <w:b/>
          <w:bCs/>
          <w:noProof/>
          <w:color w:val="000000" w:themeColor="text1"/>
          <w:sz w:val="28"/>
          <w:szCs w:val="28"/>
          <w:lang w:val="en-US"/>
        </w:rPr>
        <w:t xml:space="preserve">I WAIVE ANY STATUTE OF LIMITATIONS TO THE CONTRARY. </w:t>
      </w:r>
      <w:r w:rsidRPr="3E12B73C">
        <w:rPr>
          <w:rFonts w:ascii="Calibri" w:eastAsia="Calibri" w:hAnsi="Calibri" w:cs="Calibri"/>
          <w:noProof/>
          <w:color w:val="000000" w:themeColor="text1"/>
          <w:sz w:val="28"/>
          <w:szCs w:val="28"/>
          <w:lang w:val="en-US"/>
        </w:rPr>
        <w:t>SHOULD AN ARBITRATOR OR ARBITRATION PANEL DETERMINE IN SOME FUTURE ARBITRATION PROCEEDING OR A COURT DETERMINE (WITH RESPECT TO ANY MATTER NOT SUBJECT TO THE ARBITRATION PROVISION SET FORTH HEREIN) THAT THIS PROVISION ALLOWS AN UNREASONABLY SHORT PERIOD OF TIME TO COMMENCE AN ARBITRATION PROCEEDING OR LAWSUIT, THE ARBITRATOR(S) OR COURT SHALL ENFORCE THIS PROVISION AS FAR AS POSSIBLE AND SHALL DECLARE THE ARBITRATION PROCEEDING OR LAWSUIT BARRED UNLESS IT WAS</w:t>
      </w:r>
    </w:p>
    <w:p w14:paraId="7726C3EE" w14:textId="042E9065"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w:t>
      </w:r>
    </w:p>
    <w:p w14:paraId="67405CB9" w14:textId="0F166B4C" w:rsidR="72BDAA60" w:rsidRDefault="72BDAA60" w:rsidP="0142AFA2">
      <w:pPr>
        <w:spacing w:after="0" w:line="279" w:lineRule="auto"/>
        <w:rPr>
          <w:rFonts w:ascii="Calibri" w:eastAsia="Calibri" w:hAnsi="Calibri" w:cs="Calibri"/>
          <w:noProof/>
          <w:color w:val="000000" w:themeColor="text1"/>
          <w:sz w:val="28"/>
          <w:szCs w:val="28"/>
        </w:rPr>
      </w:pPr>
      <w:r w:rsidRPr="0142AFA2">
        <w:rPr>
          <w:rFonts w:ascii="Calibri" w:eastAsia="Calibri" w:hAnsi="Calibri" w:cs="Calibri"/>
          <w:noProof/>
          <w:color w:val="000000" w:themeColor="text1"/>
          <w:sz w:val="28"/>
          <w:szCs w:val="28"/>
          <w:lang w:val="en-US"/>
        </w:rPr>
        <w:t xml:space="preserve">   I certify that I have read, fully understand and accept all of the foregoing terms of this Acknowledgement and Agreement.</w:t>
      </w:r>
    </w:p>
    <w:p w14:paraId="266BCF2B" w14:textId="40F2CBD7" w:rsidR="0142AFA2" w:rsidRDefault="0142AFA2" w:rsidP="0142AFA2">
      <w:pPr>
        <w:spacing w:after="0" w:line="279" w:lineRule="auto"/>
        <w:rPr>
          <w:rFonts w:ascii="Calibri" w:eastAsia="Calibri" w:hAnsi="Calibri" w:cs="Calibri"/>
          <w:noProof/>
          <w:color w:val="000000" w:themeColor="text1"/>
          <w:sz w:val="28"/>
          <w:szCs w:val="28"/>
          <w:lang w:val="en-US"/>
        </w:rPr>
      </w:pPr>
    </w:p>
    <w:p w14:paraId="0FBECED8" w14:textId="50260869" w:rsidR="3E12B73C" w:rsidRDefault="3E12B73C" w:rsidP="3E12B73C">
      <w:pPr>
        <w:spacing w:after="0" w:line="279" w:lineRule="auto"/>
        <w:rPr>
          <w:rFonts w:ascii="Calibri" w:eastAsia="Calibri" w:hAnsi="Calibri" w:cs="Calibri"/>
          <w:noProof/>
          <w:color w:val="000000" w:themeColor="text1"/>
          <w:sz w:val="28"/>
          <w:szCs w:val="28"/>
        </w:rPr>
      </w:pPr>
    </w:p>
    <w:p w14:paraId="6535A869" w14:textId="593276FE"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Employee Signature:   ..........................................</w:t>
      </w:r>
    </w:p>
    <w:p w14:paraId="1166CD61" w14:textId="58EF0E26"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Print Name of Employee: .......................................</w:t>
      </w:r>
    </w:p>
    <w:p w14:paraId="0E5A47C9" w14:textId="4553C89B" w:rsidR="3E12B73C" w:rsidRDefault="3E12B73C" w:rsidP="3E12B73C">
      <w:pPr>
        <w:spacing w:after="0" w:line="279" w:lineRule="auto"/>
        <w:rPr>
          <w:rFonts w:ascii="Calibri" w:eastAsia="Calibri" w:hAnsi="Calibri" w:cs="Calibri"/>
          <w:noProof/>
          <w:color w:val="00B0F0"/>
          <w:sz w:val="28"/>
          <w:szCs w:val="28"/>
        </w:rPr>
      </w:pPr>
    </w:p>
    <w:p w14:paraId="6561E498" w14:textId="7FDA9C29" w:rsidR="3E12B73C" w:rsidRDefault="3E12B73C" w:rsidP="3E12B73C">
      <w:pPr>
        <w:spacing w:after="0" w:line="279" w:lineRule="auto"/>
        <w:rPr>
          <w:rFonts w:ascii="Calibri" w:eastAsia="Calibri" w:hAnsi="Calibri" w:cs="Calibri"/>
          <w:noProof/>
          <w:color w:val="000000" w:themeColor="text1"/>
          <w:sz w:val="28"/>
          <w:szCs w:val="28"/>
        </w:rPr>
      </w:pPr>
    </w:p>
    <w:p w14:paraId="5A505DBC" w14:textId="0ED687B2" w:rsidR="3E12B73C" w:rsidRDefault="3E12B73C" w:rsidP="3E12B73C">
      <w:pPr>
        <w:spacing w:after="0" w:line="279" w:lineRule="auto"/>
        <w:rPr>
          <w:rFonts w:ascii="Calibri" w:eastAsia="Calibri" w:hAnsi="Calibri" w:cs="Calibri"/>
          <w:noProof/>
          <w:color w:val="000000" w:themeColor="text1"/>
          <w:sz w:val="28"/>
          <w:szCs w:val="28"/>
        </w:rPr>
      </w:pPr>
    </w:p>
    <w:p w14:paraId="0569B7E8" w14:textId="543B849C" w:rsidR="3E12B73C" w:rsidRDefault="3E12B73C" w:rsidP="3E12B73C">
      <w:pPr>
        <w:spacing w:after="0" w:line="279" w:lineRule="auto"/>
        <w:rPr>
          <w:rFonts w:ascii="Calibri" w:eastAsia="Calibri" w:hAnsi="Calibri" w:cs="Calibri"/>
          <w:noProof/>
          <w:color w:val="000000" w:themeColor="text1"/>
          <w:sz w:val="28"/>
          <w:szCs w:val="28"/>
        </w:rPr>
      </w:pPr>
    </w:p>
    <w:p w14:paraId="2FDF4F23" w14:textId="6587421B" w:rsidR="3E12B73C" w:rsidRDefault="3E12B73C" w:rsidP="3E12B73C">
      <w:pPr>
        <w:spacing w:after="0" w:line="279" w:lineRule="auto"/>
        <w:rPr>
          <w:rFonts w:ascii="Calibri" w:eastAsia="Calibri" w:hAnsi="Calibri" w:cs="Calibri"/>
          <w:noProof/>
          <w:color w:val="000000" w:themeColor="text1"/>
          <w:sz w:val="28"/>
          <w:szCs w:val="28"/>
        </w:rPr>
      </w:pPr>
    </w:p>
    <w:p w14:paraId="66BA7AC8" w14:textId="429F3FC6" w:rsidR="72BDAA60" w:rsidRDefault="72BDAA60" w:rsidP="3E12B73C">
      <w:pPr>
        <w:spacing w:after="0" w:line="279" w:lineRule="auto"/>
        <w:rPr>
          <w:rFonts w:ascii="Calibri" w:eastAsia="Calibri" w:hAnsi="Calibri" w:cs="Calibri"/>
          <w:noProof/>
          <w:color w:val="00B0F0"/>
          <w:sz w:val="32"/>
          <w:szCs w:val="32"/>
        </w:rPr>
      </w:pPr>
      <w:r w:rsidRPr="3E12B73C">
        <w:rPr>
          <w:rFonts w:ascii="Calibri" w:eastAsia="Calibri" w:hAnsi="Calibri" w:cs="Calibri"/>
          <w:noProof/>
          <w:color w:val="000000" w:themeColor="text1"/>
          <w:sz w:val="32"/>
          <w:szCs w:val="32"/>
          <w:lang w:val="en-US"/>
        </w:rPr>
        <w:t xml:space="preserve">                    </w:t>
      </w:r>
      <w:r w:rsidRPr="3E12B73C">
        <w:rPr>
          <w:rFonts w:ascii="Calibri" w:eastAsia="Calibri" w:hAnsi="Calibri" w:cs="Calibri"/>
          <w:b/>
          <w:bCs/>
          <w:noProof/>
          <w:color w:val="00B0F0"/>
          <w:sz w:val="32"/>
          <w:szCs w:val="32"/>
          <w:lang w:val="en-US"/>
        </w:rPr>
        <w:t xml:space="preserve">                       [EMPLOYEE COPY]</w:t>
      </w:r>
    </w:p>
    <w:p w14:paraId="7FCC439F" w14:textId="7C77329A" w:rsidR="72BDAA60" w:rsidRDefault="72BDAA60" w:rsidP="3E12B73C">
      <w:pPr>
        <w:spacing w:after="0" w:line="279" w:lineRule="auto"/>
        <w:rPr>
          <w:rFonts w:ascii="Calibri" w:eastAsia="Calibri" w:hAnsi="Calibri" w:cs="Calibri"/>
          <w:noProof/>
          <w:color w:val="00B0F0"/>
          <w:sz w:val="32"/>
          <w:szCs w:val="32"/>
        </w:rPr>
      </w:pPr>
      <w:r w:rsidRPr="3E12B73C">
        <w:rPr>
          <w:rFonts w:ascii="Calibri" w:eastAsia="Calibri" w:hAnsi="Calibri" w:cs="Calibri"/>
          <w:b/>
          <w:bCs/>
          <w:noProof/>
          <w:color w:val="00B0F0"/>
          <w:sz w:val="32"/>
          <w:szCs w:val="32"/>
          <w:lang w:val="en-US"/>
        </w:rPr>
        <w:t>Acknowledgment and Agreement ***Important Read Carefully***</w:t>
      </w:r>
    </w:p>
    <w:p w14:paraId="2DAD3478" w14:textId="0975AE66" w:rsidR="3E12B73C" w:rsidRDefault="3E12B73C" w:rsidP="3E12B73C">
      <w:pPr>
        <w:spacing w:after="0" w:line="279" w:lineRule="auto"/>
        <w:rPr>
          <w:rFonts w:ascii="Calibri" w:eastAsia="Calibri" w:hAnsi="Calibri" w:cs="Calibri"/>
          <w:noProof/>
          <w:color w:val="00B0F0"/>
          <w:sz w:val="32"/>
          <w:szCs w:val="32"/>
        </w:rPr>
      </w:pPr>
    </w:p>
    <w:p w14:paraId="7A58D00B" w14:textId="40E7AFEF" w:rsidR="3E12B73C" w:rsidRDefault="3E12B73C" w:rsidP="3E12B73C">
      <w:pPr>
        <w:spacing w:after="0" w:line="279" w:lineRule="auto"/>
        <w:rPr>
          <w:rFonts w:ascii="Calibri" w:eastAsia="Calibri" w:hAnsi="Calibri" w:cs="Calibri"/>
          <w:noProof/>
          <w:color w:val="00B0F0"/>
          <w:sz w:val="32"/>
          <w:szCs w:val="32"/>
        </w:rPr>
      </w:pPr>
    </w:p>
    <w:p w14:paraId="4DB878C3" w14:textId="3EE723F6"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acknowledge receipt of VINTAGE GRACE’s Handbook. I understand and agree that I am bound by the policies, terms and conditions of employment set forth in this Handbook. It is my responsibility to become familiar with the Policies, terms and conditions herein. However, notwithstanding the foregoing, nothing in this</w:t>
      </w:r>
    </w:p>
    <w:p w14:paraId="37A60D9C" w14:textId="27067BAC"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Handbook modifies, alters, waives or changes any individual written employment contracts between VINTAGE GRACE and me. To the extent the policies in this Handbook conflict with such individual written employment contracts, the terms of the individual contract controls.</w:t>
      </w:r>
    </w:p>
    <w:p w14:paraId="34141F88" w14:textId="1E7ADFF9"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understand and agree that my employment with VINTAGE GRACE is </w:t>
      </w:r>
      <w:r w:rsidRPr="3E12B73C">
        <w:rPr>
          <w:rFonts w:ascii="Calibri" w:eastAsia="Calibri" w:hAnsi="Calibri" w:cs="Calibri"/>
          <w:b/>
          <w:bCs/>
          <w:noProof/>
          <w:color w:val="000000" w:themeColor="text1"/>
          <w:sz w:val="28"/>
          <w:szCs w:val="28"/>
          <w:lang w:val="en-US"/>
        </w:rPr>
        <w:t xml:space="preserve">At-Will </w:t>
      </w:r>
      <w:r w:rsidRPr="3E12B73C">
        <w:rPr>
          <w:rFonts w:ascii="Calibri" w:eastAsia="Calibri" w:hAnsi="Calibri" w:cs="Calibri"/>
          <w:noProof/>
          <w:color w:val="000000" w:themeColor="text1"/>
          <w:sz w:val="28"/>
          <w:szCs w:val="28"/>
          <w:lang w:val="en-US"/>
        </w:rPr>
        <w:t>and that I may terminate my employment at any time, for any reason, with or without notice and VINTAGE GRACE may do the same. I understand and agree that the Policies and conditions stated in this Handbook govern my employment at VINTAGE GRACE. I understand and agree that this Handbook supersedes and cancels any prior contrary verbal or written policies, statements, understandings or agreements concerning the terms and conditions of my employment with VINTAGE GRACE. I understand and agree that VINTAGE GRACE may unilaterally modify and/or terminate any policies, practices, procedures and standards it has adopted or implemented, to the extent not limited by law. I also understand and agree that this Handbook is not a contract, express or implied, and it does not guarantee employment for any specific duration. I understand and agree that no employee has the authority to change the terms of my employment as stated in this Handbook other than one of the Administrators of VINTAGE GRACE, in a writing signed by them and directed to me personally.</w:t>
      </w:r>
    </w:p>
    <w:p w14:paraId="47EA5D74" w14:textId="534C7CB9"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understand that as an employee, I may not provide services to VINTAGE GRACE’s patients outside of my employment with VINTAGE GRACE and I may not provide services to any current or former VINTAGE GRACE patient for whom I provided services for two years after my termination.</w:t>
      </w:r>
    </w:p>
    <w:p w14:paraId="7ADAE853" w14:textId="7D90DBD0"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AS CONSIDERATION FOR EMPLOYMENT AND/OR CONSIDERATION FOR CONTINUED EMPLOYMENT WITH VINTAGE GRACE, I UNDERSTAND AND AGREE THAT ANY CLAIM OR LAWSUIT RELATING TO MY EMPLOYMENT WITH VINTAGE GRACE MUST BE FILED NO MORE THAN SIX (6) MONTHS AFTER THE DATE OF THE EMPLOYMENT ACTION OR OCCURRENCE THAT IS THE SUBJECT OF THE CLAIM OR LAWSUIT. WHILE I UNDERSTAND THAT THE STATUTE OF LIMITATIONS FOR CLAIMS ARISING OUT OF AN EMPLOYMENT ACTION MAY BE LONGER THAN SIX (6) MONTHS, I AGREE TO BE BOUND BY THE SIX (6) MONTH PERIOD OF LIMITATIONS SET</w:t>
      </w:r>
    </w:p>
    <w:p w14:paraId="2105EC40" w14:textId="429D3083"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FORTH HEREIN AND </w:t>
      </w:r>
      <w:r w:rsidRPr="3E12B73C">
        <w:rPr>
          <w:rFonts w:ascii="Calibri" w:eastAsia="Calibri" w:hAnsi="Calibri" w:cs="Calibri"/>
          <w:b/>
          <w:bCs/>
          <w:noProof/>
          <w:color w:val="000000" w:themeColor="text1"/>
          <w:sz w:val="28"/>
          <w:szCs w:val="28"/>
          <w:lang w:val="en-US"/>
        </w:rPr>
        <w:t xml:space="preserve">I WAIVE ANY STATUTE OF LIMITATIONS TO THE CONTRARY. </w:t>
      </w:r>
      <w:r w:rsidRPr="3E12B73C">
        <w:rPr>
          <w:rFonts w:ascii="Calibri" w:eastAsia="Calibri" w:hAnsi="Calibri" w:cs="Calibri"/>
          <w:noProof/>
          <w:color w:val="000000" w:themeColor="text1"/>
          <w:sz w:val="28"/>
          <w:szCs w:val="28"/>
          <w:lang w:val="en-US"/>
        </w:rPr>
        <w:t>SHOULD AN ARBITRATOR OR ARBITRATION PANEL DETERMINE IN SOME FUTURE ARBITRATION PROCEEDING OR A COURT DETERMINE (WITH RESPECT TO ANY MATTER NOT SUBJECT TO THE ARBITRATION PROVISION SET FORTH HEREIN) THAT THIS PROVISION ALLOWS AN UNREASONABLY SHORT PERIOD OF TIME TO</w:t>
      </w:r>
    </w:p>
    <w:p w14:paraId="6C0637AA" w14:textId="37115E4E"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COMMENCE AN ARBITRATION PROCEEDING OR LAWSUIT, THE ARBITRATOR(S) OR COURT SHALL ENFORCE THIS PROVISION AS FAR AS POSSIBLE AND SHALL DECLARE THE ARBITRATION PROCEEDING OR LAWSUIT BARRED UNLESS IT WAS BROUGHT WITHIN THE MINIMUM REASONABLE TIME WITHIN WHICH THE ARBITRATION PROCEEDING OR LAWSUIT SHOULD HAVE BEEN COMMENCED. I UNDERSTAND AND AGREE THAT ANY CLAIM MADE BY ME FOR MONETARY DAMAGES RELATING IN ANY WAY TO MY EMPLOYMENT OR TERMINATION OF MY EMPLOYMENT AT VINTAGE GRACE IS SUBJECT TO BINDING ARBITRATION.</w:t>
      </w:r>
    </w:p>
    <w:p w14:paraId="42B85886" w14:textId="702C1EC9" w:rsidR="3E12B73C" w:rsidRDefault="3E12B73C" w:rsidP="3E12B73C">
      <w:pPr>
        <w:spacing w:after="0" w:line="279" w:lineRule="auto"/>
        <w:rPr>
          <w:rFonts w:ascii="Calibri" w:eastAsia="Calibri" w:hAnsi="Calibri" w:cs="Calibri"/>
          <w:noProof/>
          <w:color w:val="000000" w:themeColor="text1"/>
          <w:sz w:val="28"/>
          <w:szCs w:val="28"/>
        </w:rPr>
      </w:pPr>
    </w:p>
    <w:p w14:paraId="2E71CBB5" w14:textId="1DFF5273"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I certify that I have read, fully understand and accept all of the foregoing terms of this Acknowledgement and Agreement.</w:t>
      </w:r>
    </w:p>
    <w:p w14:paraId="3FAD3DD1" w14:textId="3450A34C" w:rsidR="3E12B73C" w:rsidRDefault="3E12B73C" w:rsidP="3E12B73C">
      <w:pPr>
        <w:spacing w:after="0" w:line="279" w:lineRule="auto"/>
        <w:rPr>
          <w:rFonts w:ascii="Calibri" w:eastAsia="Calibri" w:hAnsi="Calibri" w:cs="Calibri"/>
          <w:noProof/>
          <w:color w:val="000000" w:themeColor="text1"/>
          <w:sz w:val="28"/>
          <w:szCs w:val="28"/>
        </w:rPr>
      </w:pPr>
    </w:p>
    <w:p w14:paraId="29BA0230" w14:textId="15C6D739" w:rsidR="3E12B73C" w:rsidRDefault="3E12B73C" w:rsidP="3E12B73C">
      <w:pPr>
        <w:spacing w:after="0" w:line="279" w:lineRule="auto"/>
        <w:rPr>
          <w:rFonts w:ascii="Calibri" w:eastAsia="Calibri" w:hAnsi="Calibri" w:cs="Calibri"/>
          <w:noProof/>
          <w:color w:val="000000" w:themeColor="text1"/>
          <w:sz w:val="28"/>
          <w:szCs w:val="28"/>
        </w:rPr>
      </w:pPr>
    </w:p>
    <w:p w14:paraId="49A91327" w14:textId="5AE0FBAD"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Employee Signature: ..............................</w:t>
      </w:r>
    </w:p>
    <w:p w14:paraId="354D65E0" w14:textId="6052E979" w:rsidR="72BDAA60" w:rsidRDefault="72BDAA60" w:rsidP="3E12B73C">
      <w:pPr>
        <w:spacing w:after="0" w:line="279" w:lineRule="auto"/>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Print Name of Employee: ......................</w:t>
      </w:r>
    </w:p>
    <w:p w14:paraId="4DF93B70" w14:textId="582C4F34" w:rsidR="3E12B73C" w:rsidRDefault="72BDAA60" w:rsidP="0142AFA2">
      <w:pPr>
        <w:spacing w:after="0" w:line="279" w:lineRule="auto"/>
        <w:rPr>
          <w:rFonts w:ascii="Calibri" w:eastAsia="Calibri" w:hAnsi="Calibri" w:cs="Calibri"/>
          <w:noProof/>
          <w:color w:val="000000" w:themeColor="text1"/>
          <w:sz w:val="28"/>
          <w:szCs w:val="28"/>
          <w:lang w:val="en-US"/>
        </w:rPr>
      </w:pPr>
      <w:r w:rsidRPr="0142AFA2">
        <w:rPr>
          <w:rFonts w:ascii="Calibri" w:eastAsia="Calibri" w:hAnsi="Calibri" w:cs="Calibri"/>
          <w:noProof/>
          <w:color w:val="000000" w:themeColor="text1"/>
          <w:sz w:val="28"/>
          <w:szCs w:val="28"/>
          <w:lang w:val="en-US"/>
        </w:rPr>
        <w:t>Date: ........................</w:t>
      </w:r>
      <w:r w:rsidR="78057595" w:rsidRPr="0142AFA2">
        <w:rPr>
          <w:rFonts w:ascii="Calibri" w:eastAsia="Calibri" w:hAnsi="Calibri" w:cs="Calibri"/>
          <w:noProof/>
          <w:color w:val="000000" w:themeColor="text1"/>
          <w:sz w:val="28"/>
          <w:szCs w:val="28"/>
          <w:lang w:val="en-US"/>
        </w:rPr>
        <w:t>..</w:t>
      </w:r>
    </w:p>
    <w:p w14:paraId="3A908EE5" w14:textId="13DE68CE" w:rsidR="3E12B73C" w:rsidRDefault="3E12B73C" w:rsidP="3E12B73C">
      <w:pPr>
        <w:spacing w:after="0" w:line="279" w:lineRule="auto"/>
        <w:ind w:left="-20" w:right="-20"/>
        <w:rPr>
          <w:rFonts w:ascii="Aptos" w:eastAsia="Aptos" w:hAnsi="Aptos" w:cs="Aptos"/>
          <w:noProof/>
          <w:color w:val="000000" w:themeColor="text1"/>
          <w:sz w:val="32"/>
          <w:szCs w:val="32"/>
        </w:rPr>
      </w:pPr>
    </w:p>
    <w:p w14:paraId="7F7AEBD6" w14:textId="6F17317E" w:rsidR="72BDAA60" w:rsidRDefault="72BDAA60" w:rsidP="3E12B73C">
      <w:pPr>
        <w:spacing w:after="0" w:line="279" w:lineRule="auto"/>
        <w:ind w:left="-20" w:right="-20"/>
        <w:rPr>
          <w:rFonts w:ascii="Aptos" w:eastAsia="Aptos" w:hAnsi="Aptos" w:cs="Aptos"/>
          <w:noProof/>
          <w:color w:val="00B0F0"/>
          <w:sz w:val="32"/>
          <w:szCs w:val="32"/>
        </w:rPr>
      </w:pPr>
      <w:r w:rsidRPr="3E12B73C">
        <w:rPr>
          <w:rFonts w:ascii="Aptos" w:eastAsia="Aptos" w:hAnsi="Aptos" w:cs="Aptos"/>
          <w:b/>
          <w:bCs/>
          <w:noProof/>
          <w:color w:val="00B0F0"/>
          <w:sz w:val="32"/>
          <w:szCs w:val="32"/>
          <w:lang w:val="en-US"/>
        </w:rPr>
        <w:t xml:space="preserve">    </w:t>
      </w:r>
    </w:p>
    <w:p w14:paraId="533C7AB0" w14:textId="09599323" w:rsidR="3E12B73C" w:rsidRDefault="3E12B73C" w:rsidP="3E12B73C">
      <w:pPr>
        <w:spacing w:after="0" w:line="279" w:lineRule="auto"/>
        <w:ind w:left="-20" w:right="-20"/>
        <w:rPr>
          <w:rFonts w:ascii="Aptos" w:eastAsia="Aptos" w:hAnsi="Aptos" w:cs="Aptos"/>
          <w:noProof/>
          <w:color w:val="00B0F0"/>
          <w:sz w:val="32"/>
          <w:szCs w:val="32"/>
        </w:rPr>
      </w:pPr>
    </w:p>
    <w:p w14:paraId="69D1E09E" w14:textId="0F68EE48" w:rsidR="3E12B73C" w:rsidRDefault="3E12B73C" w:rsidP="3E12B73C">
      <w:pPr>
        <w:spacing w:after="0" w:line="279" w:lineRule="auto"/>
        <w:ind w:left="-20" w:right="-20"/>
        <w:rPr>
          <w:rFonts w:ascii="Aptos" w:eastAsia="Aptos" w:hAnsi="Aptos" w:cs="Aptos"/>
          <w:noProof/>
          <w:color w:val="00B0F0"/>
          <w:sz w:val="32"/>
          <w:szCs w:val="32"/>
        </w:rPr>
      </w:pPr>
    </w:p>
    <w:p w14:paraId="16161C0B" w14:textId="4CAECAC2" w:rsidR="72BDAA60" w:rsidRDefault="72BDAA60" w:rsidP="3E12B73C">
      <w:pPr>
        <w:spacing w:after="0" w:line="279" w:lineRule="auto"/>
        <w:ind w:left="-20" w:right="-20"/>
        <w:rPr>
          <w:rFonts w:ascii="Aptos" w:eastAsia="Aptos" w:hAnsi="Aptos" w:cs="Aptos"/>
          <w:noProof/>
          <w:color w:val="00B0F0"/>
          <w:sz w:val="32"/>
          <w:szCs w:val="32"/>
        </w:rPr>
      </w:pPr>
      <w:r w:rsidRPr="3E12B73C">
        <w:rPr>
          <w:rFonts w:ascii="Aptos" w:eastAsia="Aptos" w:hAnsi="Aptos" w:cs="Aptos"/>
          <w:b/>
          <w:bCs/>
          <w:noProof/>
          <w:color w:val="00B0F0"/>
          <w:sz w:val="32"/>
          <w:szCs w:val="32"/>
          <w:lang w:val="en-US"/>
        </w:rPr>
        <w:t xml:space="preserve">   </w:t>
      </w:r>
    </w:p>
    <w:p w14:paraId="551D0F9A" w14:textId="5D6BEED0" w:rsidR="3E12B73C" w:rsidRDefault="3E12B73C" w:rsidP="3E12B73C">
      <w:pPr>
        <w:spacing w:after="0" w:line="279" w:lineRule="auto"/>
        <w:ind w:left="-20" w:right="-20"/>
        <w:rPr>
          <w:rFonts w:ascii="Aptos" w:eastAsia="Aptos" w:hAnsi="Aptos" w:cs="Aptos"/>
          <w:noProof/>
          <w:color w:val="000000" w:themeColor="text1"/>
          <w:sz w:val="24"/>
          <w:szCs w:val="24"/>
        </w:rPr>
      </w:pPr>
    </w:p>
    <w:p w14:paraId="31C79CA4" w14:textId="293AA184" w:rsidR="72BDAA60" w:rsidRDefault="72BDAA60" w:rsidP="3E12B73C">
      <w:pPr>
        <w:spacing w:after="0" w:line="279" w:lineRule="auto"/>
        <w:ind w:left="-20" w:right="-20"/>
        <w:rPr>
          <w:rFonts w:ascii="Calibri" w:eastAsia="Calibri" w:hAnsi="Calibri" w:cs="Calibri"/>
          <w:noProof/>
          <w:color w:val="000000" w:themeColor="text1"/>
          <w:sz w:val="28"/>
          <w:szCs w:val="28"/>
        </w:rPr>
      </w:pPr>
      <w:r w:rsidRPr="3E12B73C">
        <w:rPr>
          <w:rFonts w:ascii="Calibri" w:eastAsia="Calibri" w:hAnsi="Calibri" w:cs="Calibri"/>
          <w:noProof/>
          <w:color w:val="000000" w:themeColor="text1"/>
          <w:sz w:val="28"/>
          <w:szCs w:val="28"/>
          <w:lang w:val="en-US"/>
        </w:rPr>
        <w:t xml:space="preserve"> </w:t>
      </w:r>
      <w:r>
        <w:tab/>
      </w:r>
      <w:r>
        <w:tab/>
      </w:r>
      <w:r>
        <w:tab/>
      </w:r>
      <w:r>
        <w:tab/>
      </w:r>
    </w:p>
    <w:p w14:paraId="22FD8D0D" w14:textId="4CB02666" w:rsidR="3E12B73C" w:rsidRDefault="3E12B73C" w:rsidP="3E12B73C">
      <w:pPr>
        <w:spacing w:line="279" w:lineRule="auto"/>
        <w:ind w:left="-20" w:right="-20"/>
        <w:rPr>
          <w:rFonts w:ascii="Aptos" w:eastAsia="Aptos" w:hAnsi="Aptos" w:cs="Aptos"/>
          <w:noProof/>
          <w:color w:val="000000" w:themeColor="text1"/>
          <w:sz w:val="24"/>
          <w:szCs w:val="24"/>
        </w:rPr>
      </w:pPr>
    </w:p>
    <w:p w14:paraId="5FB1D448" w14:textId="09746F93" w:rsidR="3E12B73C" w:rsidRDefault="3E12B73C" w:rsidP="3E12B73C">
      <w:pPr>
        <w:spacing w:line="279" w:lineRule="auto"/>
        <w:ind w:left="-20" w:right="-20"/>
        <w:rPr>
          <w:rFonts w:ascii="Aptos" w:eastAsia="Aptos" w:hAnsi="Aptos" w:cs="Aptos"/>
          <w:noProof/>
          <w:color w:val="000000" w:themeColor="text1"/>
          <w:sz w:val="24"/>
          <w:szCs w:val="24"/>
        </w:rPr>
      </w:pPr>
    </w:p>
    <w:p w14:paraId="3FA35161" w14:textId="6EB6EE14" w:rsidR="3E12B73C" w:rsidRDefault="3E12B73C" w:rsidP="3E12B73C">
      <w:pPr>
        <w:spacing w:after="0" w:line="279" w:lineRule="auto"/>
        <w:ind w:right="-20"/>
        <w:rPr>
          <w:rFonts w:ascii="Calibri" w:eastAsia="Calibri" w:hAnsi="Calibri" w:cs="Calibri"/>
          <w:noProof/>
          <w:color w:val="000000" w:themeColor="text1"/>
          <w:sz w:val="28"/>
          <w:szCs w:val="28"/>
        </w:rPr>
      </w:pPr>
    </w:p>
    <w:p w14:paraId="4A27E7EA" w14:textId="75623152" w:rsidR="3E12B73C" w:rsidRDefault="3E12B73C" w:rsidP="3E12B73C">
      <w:pPr>
        <w:spacing w:after="0" w:line="279" w:lineRule="auto"/>
        <w:ind w:left="-20" w:right="-20"/>
        <w:rPr>
          <w:rFonts w:ascii="Aptos" w:eastAsia="Aptos" w:hAnsi="Aptos" w:cs="Aptos"/>
          <w:noProof/>
          <w:color w:val="000000" w:themeColor="text1"/>
          <w:sz w:val="24"/>
          <w:szCs w:val="24"/>
        </w:rPr>
      </w:pPr>
    </w:p>
    <w:p w14:paraId="44C2A34F" w14:textId="6E1D54B8" w:rsidR="3E12B73C" w:rsidRDefault="3E12B73C" w:rsidP="3E12B73C">
      <w:pPr>
        <w:spacing w:after="0" w:line="279" w:lineRule="auto"/>
        <w:ind w:left="-20" w:right="-20"/>
        <w:rPr>
          <w:rFonts w:ascii="Aptos" w:eastAsia="Aptos" w:hAnsi="Aptos" w:cs="Aptos"/>
          <w:noProof/>
          <w:color w:val="000000" w:themeColor="text1"/>
          <w:sz w:val="24"/>
          <w:szCs w:val="24"/>
        </w:rPr>
      </w:pPr>
    </w:p>
    <w:p w14:paraId="318EBE44" w14:textId="4B9E997C" w:rsidR="3E12B73C" w:rsidRDefault="3E12B73C" w:rsidP="3E12B73C">
      <w:pPr>
        <w:spacing w:line="279" w:lineRule="auto"/>
        <w:ind w:left="-20" w:right="-20"/>
        <w:rPr>
          <w:rFonts w:ascii="Aptos" w:eastAsia="Aptos" w:hAnsi="Aptos" w:cs="Aptos"/>
          <w:noProof/>
          <w:color w:val="000000" w:themeColor="text1"/>
          <w:sz w:val="24"/>
          <w:szCs w:val="24"/>
        </w:rPr>
      </w:pPr>
    </w:p>
    <w:p w14:paraId="24FBCD69" w14:textId="3979C4F1" w:rsidR="3E12B73C" w:rsidRDefault="3E12B73C" w:rsidP="3E12B73C">
      <w:pPr>
        <w:spacing w:line="279" w:lineRule="auto"/>
        <w:ind w:left="-20" w:right="-20"/>
        <w:rPr>
          <w:rFonts w:ascii="Aptos" w:eastAsia="Aptos" w:hAnsi="Aptos" w:cs="Aptos"/>
          <w:noProof/>
          <w:color w:val="000000" w:themeColor="text1"/>
          <w:sz w:val="24"/>
          <w:szCs w:val="24"/>
        </w:rPr>
      </w:pPr>
    </w:p>
    <w:p w14:paraId="510BFA52" w14:textId="00944FEE" w:rsidR="3E12B73C" w:rsidRDefault="3E12B73C" w:rsidP="3E12B73C">
      <w:pPr>
        <w:spacing w:line="279" w:lineRule="auto"/>
        <w:ind w:left="-20" w:right="-20"/>
        <w:rPr>
          <w:rFonts w:ascii="Aptos" w:eastAsia="Aptos" w:hAnsi="Aptos" w:cs="Aptos"/>
          <w:noProof/>
          <w:color w:val="000000" w:themeColor="text1"/>
          <w:sz w:val="24"/>
          <w:szCs w:val="24"/>
        </w:rPr>
      </w:pPr>
    </w:p>
    <w:p w14:paraId="4B66E997" w14:textId="088EA895" w:rsidR="3E12B73C" w:rsidRDefault="3E12B73C" w:rsidP="3E12B73C">
      <w:pPr>
        <w:spacing w:line="279" w:lineRule="auto"/>
        <w:ind w:left="-20" w:right="-20"/>
        <w:rPr>
          <w:rFonts w:ascii="Calibri" w:eastAsia="Calibri" w:hAnsi="Calibri" w:cs="Calibri"/>
          <w:noProof/>
          <w:color w:val="000000" w:themeColor="text1"/>
          <w:sz w:val="28"/>
          <w:szCs w:val="28"/>
        </w:rPr>
      </w:pPr>
    </w:p>
    <w:p w14:paraId="3D17AC6F" w14:textId="561208B2" w:rsidR="3E12B73C" w:rsidRDefault="3E12B73C" w:rsidP="3E12B73C">
      <w:pPr>
        <w:spacing w:line="279" w:lineRule="auto"/>
        <w:ind w:left="-20" w:right="-20"/>
        <w:rPr>
          <w:rFonts w:ascii="Aptos" w:eastAsia="Aptos" w:hAnsi="Aptos" w:cs="Aptos"/>
          <w:noProof/>
          <w:color w:val="000000" w:themeColor="text1"/>
          <w:sz w:val="24"/>
          <w:szCs w:val="24"/>
        </w:rPr>
      </w:pPr>
    </w:p>
    <w:p w14:paraId="678C87E8" w14:textId="23A42271" w:rsidR="3E12B73C" w:rsidRDefault="3E12B73C" w:rsidP="3E12B73C">
      <w:pPr>
        <w:spacing w:line="279" w:lineRule="auto"/>
        <w:ind w:left="-20" w:right="-20"/>
        <w:rPr>
          <w:rFonts w:ascii="Aptos" w:eastAsia="Aptos" w:hAnsi="Aptos" w:cs="Aptos"/>
          <w:noProof/>
          <w:color w:val="000000" w:themeColor="text1"/>
          <w:sz w:val="24"/>
          <w:szCs w:val="24"/>
        </w:rPr>
      </w:pPr>
    </w:p>
    <w:p w14:paraId="63CB69DD" w14:textId="0DAFC640" w:rsidR="3E12B73C" w:rsidRDefault="3E12B73C" w:rsidP="3E12B73C">
      <w:pPr>
        <w:spacing w:line="279" w:lineRule="auto"/>
        <w:ind w:left="-20" w:right="-20"/>
        <w:rPr>
          <w:rFonts w:ascii="Aptos" w:eastAsia="Aptos" w:hAnsi="Aptos" w:cs="Aptos"/>
          <w:noProof/>
          <w:color w:val="000000" w:themeColor="text1"/>
          <w:sz w:val="24"/>
          <w:szCs w:val="24"/>
        </w:rPr>
      </w:pPr>
    </w:p>
    <w:p w14:paraId="6248F6F4" w14:textId="31615D50" w:rsidR="3E12B73C" w:rsidRDefault="3E12B73C" w:rsidP="3E12B73C">
      <w:pPr>
        <w:spacing w:line="279" w:lineRule="auto"/>
        <w:ind w:left="-20" w:right="-20"/>
        <w:rPr>
          <w:rFonts w:ascii="Calibri" w:eastAsia="Calibri" w:hAnsi="Calibri" w:cs="Calibri"/>
          <w:noProof/>
          <w:color w:val="000000" w:themeColor="text1"/>
          <w:sz w:val="28"/>
          <w:szCs w:val="28"/>
        </w:rPr>
      </w:pPr>
    </w:p>
    <w:p w14:paraId="39E24C50" w14:textId="76BCD70A" w:rsidR="3E12B73C" w:rsidRDefault="3E12B73C" w:rsidP="3E12B73C">
      <w:pPr>
        <w:spacing w:line="279" w:lineRule="auto"/>
        <w:ind w:left="-20" w:right="-20"/>
        <w:rPr>
          <w:rFonts w:ascii="Aptos" w:eastAsia="Aptos" w:hAnsi="Aptos" w:cs="Aptos"/>
          <w:noProof/>
          <w:color w:val="000000" w:themeColor="text1"/>
          <w:sz w:val="24"/>
          <w:szCs w:val="24"/>
        </w:rPr>
      </w:pPr>
    </w:p>
    <w:p w14:paraId="1839C5B4" w14:textId="1199EDBD" w:rsidR="3E12B73C" w:rsidRDefault="3E12B73C" w:rsidP="3E12B73C">
      <w:pPr>
        <w:spacing w:line="279" w:lineRule="auto"/>
        <w:ind w:left="-20" w:right="-20"/>
        <w:rPr>
          <w:rFonts w:ascii="Aptos" w:eastAsia="Aptos" w:hAnsi="Aptos" w:cs="Aptos"/>
          <w:noProof/>
          <w:color w:val="000000" w:themeColor="text1"/>
          <w:sz w:val="24"/>
          <w:szCs w:val="24"/>
        </w:rPr>
      </w:pPr>
    </w:p>
    <w:p w14:paraId="3753B51D" w14:textId="34828D9D" w:rsidR="3E12B73C" w:rsidRDefault="3E12B73C" w:rsidP="3E12B73C">
      <w:pPr>
        <w:spacing w:line="279" w:lineRule="auto"/>
        <w:ind w:left="-20" w:right="-20"/>
        <w:rPr>
          <w:rFonts w:ascii="Aptos" w:eastAsia="Aptos" w:hAnsi="Aptos" w:cs="Aptos"/>
          <w:noProof/>
          <w:color w:val="000000" w:themeColor="text1"/>
          <w:sz w:val="24"/>
          <w:szCs w:val="24"/>
        </w:rPr>
      </w:pPr>
    </w:p>
    <w:p w14:paraId="5ECAB05F" w14:textId="1F931B85" w:rsidR="3E12B73C" w:rsidRDefault="3E12B73C" w:rsidP="3E12B73C">
      <w:pPr>
        <w:spacing w:after="0" w:line="279" w:lineRule="auto"/>
        <w:rPr>
          <w:rFonts w:ascii="Calibri" w:eastAsia="Calibri" w:hAnsi="Calibri" w:cs="Calibri"/>
          <w:noProof/>
          <w:color w:val="000000" w:themeColor="text1"/>
          <w:sz w:val="28"/>
          <w:szCs w:val="28"/>
        </w:rPr>
      </w:pPr>
    </w:p>
    <w:p w14:paraId="15B95A39" w14:textId="7AF4ECAE" w:rsidR="72BDAA60" w:rsidRDefault="72BDAA60" w:rsidP="3E12B73C">
      <w:pPr>
        <w:spacing w:line="279" w:lineRule="auto"/>
        <w:rPr>
          <w:rFonts w:ascii="Aptos" w:eastAsia="Aptos" w:hAnsi="Aptos" w:cs="Aptos"/>
          <w:noProof/>
          <w:color w:val="000000" w:themeColor="text1"/>
          <w:sz w:val="24"/>
          <w:szCs w:val="24"/>
        </w:rPr>
      </w:pPr>
      <w:r w:rsidRPr="3E12B73C">
        <w:rPr>
          <w:rFonts w:ascii="Calibri" w:eastAsia="Calibri" w:hAnsi="Calibri" w:cs="Calibri"/>
          <w:noProof/>
          <w:color w:val="000000" w:themeColor="text1"/>
          <w:sz w:val="28"/>
          <w:szCs w:val="28"/>
          <w:lang w:val="en-US"/>
        </w:rPr>
        <w:t xml:space="preserve">  </w:t>
      </w:r>
      <w:r>
        <w:tab/>
      </w:r>
      <w:r>
        <w:tab/>
      </w:r>
    </w:p>
    <w:p w14:paraId="197F5005" w14:textId="5A21F654" w:rsidR="3E12B73C" w:rsidRDefault="3E12B73C" w:rsidP="3E12B73C">
      <w:pPr>
        <w:spacing w:line="279" w:lineRule="auto"/>
        <w:ind w:left="-20" w:right="-20"/>
        <w:rPr>
          <w:rFonts w:ascii="Aptos" w:eastAsia="Aptos" w:hAnsi="Aptos" w:cs="Aptos"/>
          <w:noProof/>
          <w:color w:val="000000" w:themeColor="text1"/>
          <w:sz w:val="24"/>
          <w:szCs w:val="24"/>
        </w:rPr>
      </w:pPr>
    </w:p>
    <w:p w14:paraId="52D2C3BA" w14:textId="6BDB6EC7" w:rsidR="3E12B73C" w:rsidRDefault="3E12B73C" w:rsidP="3E12B73C">
      <w:pPr>
        <w:spacing w:line="279" w:lineRule="auto"/>
        <w:ind w:left="-20" w:right="-20"/>
        <w:rPr>
          <w:rFonts w:ascii="Aptos" w:eastAsia="Aptos" w:hAnsi="Aptos" w:cs="Aptos"/>
          <w:noProof/>
          <w:color w:val="000000" w:themeColor="text1"/>
          <w:sz w:val="24"/>
          <w:szCs w:val="24"/>
        </w:rPr>
      </w:pPr>
    </w:p>
    <w:p w14:paraId="6BB8643B" w14:textId="34D25010" w:rsidR="3E12B73C" w:rsidRDefault="3E12B73C" w:rsidP="3E12B73C">
      <w:pPr>
        <w:spacing w:after="0" w:line="279" w:lineRule="auto"/>
        <w:ind w:left="-20" w:right="-20"/>
        <w:rPr>
          <w:rFonts w:ascii="Aptos" w:eastAsia="Aptos" w:hAnsi="Aptos" w:cs="Aptos"/>
          <w:noProof/>
          <w:color w:val="000000" w:themeColor="text1"/>
          <w:sz w:val="24"/>
          <w:szCs w:val="24"/>
        </w:rPr>
      </w:pPr>
    </w:p>
    <w:p w14:paraId="16685785" w14:textId="489E20DE" w:rsidR="3E12B73C" w:rsidRDefault="3E12B73C" w:rsidP="3E12B73C">
      <w:pPr>
        <w:spacing w:after="0" w:line="279" w:lineRule="auto"/>
        <w:ind w:left="-20" w:right="-20"/>
        <w:rPr>
          <w:rFonts w:ascii="Aptos" w:eastAsia="Aptos" w:hAnsi="Aptos" w:cs="Aptos"/>
          <w:noProof/>
          <w:color w:val="000000" w:themeColor="text1"/>
          <w:sz w:val="24"/>
          <w:szCs w:val="24"/>
        </w:rPr>
      </w:pPr>
    </w:p>
    <w:p w14:paraId="6F4F882B" w14:textId="75145AE6" w:rsidR="3E12B73C" w:rsidRDefault="3E12B73C" w:rsidP="3E12B73C">
      <w:pPr>
        <w:spacing w:after="0" w:line="279" w:lineRule="auto"/>
        <w:ind w:left="-20" w:right="-20"/>
        <w:rPr>
          <w:rFonts w:ascii="Aptos" w:eastAsia="Aptos" w:hAnsi="Aptos" w:cs="Aptos"/>
          <w:noProof/>
          <w:color w:val="000000" w:themeColor="text1"/>
          <w:sz w:val="24"/>
          <w:szCs w:val="24"/>
        </w:rPr>
      </w:pPr>
    </w:p>
    <w:p w14:paraId="3FC302A6" w14:textId="14820FE9" w:rsidR="3E12B73C" w:rsidRDefault="3E12B73C" w:rsidP="3E12B73C">
      <w:pPr>
        <w:spacing w:after="0" w:line="279" w:lineRule="auto"/>
        <w:ind w:left="-20" w:right="-20"/>
        <w:rPr>
          <w:rFonts w:ascii="Aptos" w:eastAsia="Aptos" w:hAnsi="Aptos" w:cs="Aptos"/>
          <w:noProof/>
          <w:color w:val="000000" w:themeColor="text1"/>
          <w:sz w:val="24"/>
          <w:szCs w:val="24"/>
        </w:rPr>
      </w:pPr>
    </w:p>
    <w:p w14:paraId="7542BC50" w14:textId="1F79C6A1" w:rsidR="3E12B73C" w:rsidRDefault="3E12B73C" w:rsidP="3E12B73C">
      <w:pPr>
        <w:spacing w:after="0" w:line="279" w:lineRule="auto"/>
        <w:ind w:left="-20" w:right="-20"/>
        <w:rPr>
          <w:rFonts w:ascii="Aptos" w:eastAsia="Aptos" w:hAnsi="Aptos" w:cs="Aptos"/>
          <w:noProof/>
          <w:color w:val="000000" w:themeColor="text1"/>
          <w:sz w:val="24"/>
          <w:szCs w:val="24"/>
        </w:rPr>
      </w:pPr>
    </w:p>
    <w:p w14:paraId="2DE9C0D4" w14:textId="3A5F7574" w:rsidR="3E12B73C" w:rsidRDefault="3E12B73C" w:rsidP="3E12B73C">
      <w:pPr>
        <w:spacing w:line="279" w:lineRule="auto"/>
        <w:ind w:left="-20" w:right="-20"/>
        <w:rPr>
          <w:rFonts w:ascii="Aptos" w:eastAsia="Aptos" w:hAnsi="Aptos" w:cs="Aptos"/>
          <w:noProof/>
          <w:color w:val="000000" w:themeColor="text1"/>
          <w:sz w:val="24"/>
          <w:szCs w:val="24"/>
        </w:rPr>
      </w:pPr>
    </w:p>
    <w:p w14:paraId="4D85751B" w14:textId="7EA35F10" w:rsidR="3E12B73C" w:rsidRDefault="3E12B73C" w:rsidP="3E12B73C">
      <w:pPr>
        <w:spacing w:line="279" w:lineRule="auto"/>
        <w:ind w:left="-20" w:right="-20"/>
        <w:rPr>
          <w:rFonts w:ascii="Aptos" w:eastAsia="Aptos" w:hAnsi="Aptos" w:cs="Aptos"/>
          <w:noProof/>
          <w:color w:val="000000" w:themeColor="text1"/>
          <w:sz w:val="24"/>
          <w:szCs w:val="24"/>
        </w:rPr>
      </w:pPr>
    </w:p>
    <w:p w14:paraId="111EFA07" w14:textId="1EE1CFE9" w:rsidR="3E12B73C" w:rsidRDefault="3E12B73C" w:rsidP="3E12B73C">
      <w:pPr>
        <w:spacing w:line="279" w:lineRule="auto"/>
        <w:ind w:left="-20" w:right="-20"/>
        <w:rPr>
          <w:rFonts w:ascii="Aptos" w:eastAsia="Aptos" w:hAnsi="Aptos" w:cs="Aptos"/>
          <w:noProof/>
          <w:color w:val="000000" w:themeColor="text1"/>
          <w:sz w:val="24"/>
          <w:szCs w:val="24"/>
        </w:rPr>
      </w:pPr>
    </w:p>
    <w:p w14:paraId="4EB68483" w14:textId="078DA0C5" w:rsidR="3E12B73C" w:rsidRDefault="3E12B73C" w:rsidP="3E12B73C">
      <w:pPr>
        <w:spacing w:after="0" w:line="279" w:lineRule="auto"/>
        <w:rPr>
          <w:rFonts w:ascii="Calibri" w:eastAsia="Calibri" w:hAnsi="Calibri" w:cs="Calibri"/>
          <w:noProof/>
          <w:color w:val="000000" w:themeColor="text1"/>
          <w:sz w:val="28"/>
          <w:szCs w:val="28"/>
        </w:rPr>
      </w:pPr>
    </w:p>
    <w:p w14:paraId="3E804060" w14:textId="20B883E1" w:rsidR="3E12B73C" w:rsidRDefault="3E12B73C" w:rsidP="3E12B73C">
      <w:pPr>
        <w:spacing w:line="279" w:lineRule="auto"/>
        <w:ind w:left="-20" w:right="-20"/>
        <w:rPr>
          <w:rFonts w:ascii="Aptos" w:eastAsia="Aptos" w:hAnsi="Aptos" w:cs="Aptos"/>
          <w:noProof/>
          <w:color w:val="00B0F0"/>
          <w:sz w:val="32"/>
          <w:szCs w:val="32"/>
        </w:rPr>
      </w:pPr>
    </w:p>
    <w:p w14:paraId="2DCADD1D" w14:textId="7A211DC3" w:rsidR="3E12B73C" w:rsidRDefault="3E12B73C" w:rsidP="3E12B73C">
      <w:pPr>
        <w:spacing w:line="279" w:lineRule="auto"/>
        <w:ind w:left="-20" w:right="-20"/>
        <w:rPr>
          <w:rFonts w:ascii="Aptos" w:eastAsia="Aptos" w:hAnsi="Aptos" w:cs="Aptos"/>
          <w:noProof/>
          <w:color w:val="000000" w:themeColor="text1"/>
          <w:sz w:val="24"/>
          <w:szCs w:val="24"/>
        </w:rPr>
      </w:pPr>
    </w:p>
    <w:p w14:paraId="30DCE9BA" w14:textId="7AF142E9" w:rsidR="3E12B73C" w:rsidRDefault="3E12B73C" w:rsidP="3E12B73C">
      <w:pPr>
        <w:spacing w:line="279" w:lineRule="auto"/>
        <w:ind w:left="-20" w:right="-20"/>
        <w:rPr>
          <w:rFonts w:ascii="Aptos" w:eastAsia="Aptos" w:hAnsi="Aptos" w:cs="Aptos"/>
          <w:noProof/>
          <w:color w:val="000000" w:themeColor="text1"/>
          <w:sz w:val="24"/>
          <w:szCs w:val="24"/>
        </w:rPr>
      </w:pPr>
    </w:p>
    <w:p w14:paraId="31982649" w14:textId="500A8B39" w:rsidR="3E12B73C" w:rsidRDefault="3E12B73C" w:rsidP="3E12B73C">
      <w:pPr>
        <w:spacing w:line="279" w:lineRule="auto"/>
        <w:ind w:left="-20" w:right="-20"/>
        <w:rPr>
          <w:rFonts w:ascii="Aptos" w:eastAsia="Aptos" w:hAnsi="Aptos" w:cs="Aptos"/>
          <w:noProof/>
          <w:color w:val="000000" w:themeColor="text1"/>
          <w:sz w:val="24"/>
          <w:szCs w:val="24"/>
        </w:rPr>
      </w:pPr>
    </w:p>
    <w:p w14:paraId="1B2164D6" w14:textId="4739E2A6" w:rsidR="3E12B73C" w:rsidRDefault="3E12B73C" w:rsidP="3E12B73C">
      <w:pPr>
        <w:spacing w:after="0" w:line="279" w:lineRule="auto"/>
        <w:rPr>
          <w:rFonts w:ascii="Calibri" w:eastAsia="Calibri" w:hAnsi="Calibri" w:cs="Calibri"/>
          <w:noProof/>
          <w:color w:val="000000" w:themeColor="text1"/>
          <w:sz w:val="28"/>
          <w:szCs w:val="28"/>
        </w:rPr>
      </w:pPr>
    </w:p>
    <w:p w14:paraId="599C89BF" w14:textId="26E001A8" w:rsidR="3E12B73C" w:rsidRDefault="3E12B73C" w:rsidP="3E12B73C">
      <w:pPr>
        <w:spacing w:after="0" w:line="279" w:lineRule="auto"/>
        <w:rPr>
          <w:rFonts w:ascii="Aptos" w:eastAsia="Aptos" w:hAnsi="Aptos" w:cs="Aptos"/>
          <w:noProof/>
          <w:color w:val="00B0F0"/>
          <w:sz w:val="32"/>
          <w:szCs w:val="32"/>
        </w:rPr>
      </w:pPr>
    </w:p>
    <w:p w14:paraId="7D4D50C7" w14:textId="2049E4D5" w:rsidR="3E12B73C" w:rsidRDefault="3E12B73C" w:rsidP="3E12B73C">
      <w:pPr>
        <w:spacing w:line="279" w:lineRule="auto"/>
        <w:ind w:left="-20" w:right="-20"/>
        <w:rPr>
          <w:rFonts w:ascii="Aptos" w:eastAsia="Aptos" w:hAnsi="Aptos" w:cs="Aptos"/>
          <w:noProof/>
          <w:color w:val="00B0F0"/>
          <w:sz w:val="32"/>
          <w:szCs w:val="32"/>
        </w:rPr>
      </w:pPr>
    </w:p>
    <w:p w14:paraId="1E87CBE0" w14:textId="5A5B4142" w:rsidR="72BDAA60" w:rsidRDefault="72BDAA60" w:rsidP="3E12B73C">
      <w:pPr>
        <w:spacing w:line="279" w:lineRule="auto"/>
        <w:ind w:left="-20" w:right="-20"/>
        <w:rPr>
          <w:rFonts w:ascii="Aptos" w:eastAsia="Aptos" w:hAnsi="Aptos" w:cs="Aptos"/>
          <w:noProof/>
          <w:color w:val="00B0F0"/>
          <w:sz w:val="32"/>
          <w:szCs w:val="32"/>
        </w:rPr>
      </w:pPr>
      <w:r w:rsidRPr="3E12B73C">
        <w:rPr>
          <w:rFonts w:ascii="Aptos" w:eastAsia="Aptos" w:hAnsi="Aptos" w:cs="Aptos"/>
          <w:b/>
          <w:bCs/>
          <w:noProof/>
          <w:color w:val="00B0F0"/>
          <w:sz w:val="32"/>
          <w:szCs w:val="32"/>
          <w:lang w:val="en-US"/>
        </w:rPr>
        <w:t xml:space="preserve"> </w:t>
      </w:r>
    </w:p>
    <w:p w14:paraId="7886F68D" w14:textId="75EC1792" w:rsidR="3E12B73C" w:rsidRDefault="3E12B73C" w:rsidP="3E12B73C">
      <w:pPr>
        <w:spacing w:line="279" w:lineRule="auto"/>
        <w:ind w:left="-20" w:right="-20"/>
        <w:rPr>
          <w:rFonts w:ascii="Calibri" w:eastAsia="Calibri" w:hAnsi="Calibri" w:cs="Calibri"/>
          <w:noProof/>
          <w:color w:val="000000" w:themeColor="text1"/>
          <w:sz w:val="28"/>
          <w:szCs w:val="28"/>
        </w:rPr>
      </w:pPr>
    </w:p>
    <w:p w14:paraId="4EE8E790" w14:textId="3FD08C46" w:rsidR="3E12B73C" w:rsidRDefault="3E12B73C" w:rsidP="3E12B73C">
      <w:pPr>
        <w:spacing w:line="279" w:lineRule="auto"/>
        <w:ind w:left="-20" w:right="-20"/>
        <w:rPr>
          <w:rFonts w:ascii="Calibri" w:eastAsia="Calibri" w:hAnsi="Calibri" w:cs="Calibri"/>
          <w:noProof/>
          <w:color w:val="000000" w:themeColor="text1"/>
          <w:sz w:val="28"/>
          <w:szCs w:val="28"/>
        </w:rPr>
      </w:pPr>
    </w:p>
    <w:p w14:paraId="64843821" w14:textId="7971823C" w:rsidR="3E12B73C" w:rsidRDefault="3E12B73C" w:rsidP="3E12B73C">
      <w:pPr>
        <w:spacing w:line="279" w:lineRule="auto"/>
        <w:ind w:left="-20" w:right="-20"/>
        <w:rPr>
          <w:rFonts w:ascii="Aptos" w:eastAsia="Aptos" w:hAnsi="Aptos" w:cs="Aptos"/>
          <w:noProof/>
          <w:color w:val="000000" w:themeColor="text1"/>
          <w:sz w:val="24"/>
          <w:szCs w:val="24"/>
        </w:rPr>
      </w:pPr>
    </w:p>
    <w:p w14:paraId="42687A4C" w14:textId="559F5DD3" w:rsidR="3E12B73C" w:rsidRDefault="3E12B73C" w:rsidP="3E12B73C">
      <w:pPr>
        <w:spacing w:after="0" w:line="279" w:lineRule="auto"/>
        <w:rPr>
          <w:rFonts w:ascii="Calibri" w:eastAsia="Calibri" w:hAnsi="Calibri" w:cs="Calibri"/>
          <w:noProof/>
          <w:color w:val="000000" w:themeColor="text1"/>
          <w:sz w:val="32"/>
          <w:szCs w:val="32"/>
        </w:rPr>
      </w:pPr>
    </w:p>
    <w:p w14:paraId="180362B7" w14:textId="6B5593AE" w:rsidR="72BDAA60" w:rsidRDefault="72BDAA60" w:rsidP="3E12B73C">
      <w:pPr>
        <w:spacing w:after="0" w:line="279" w:lineRule="auto"/>
        <w:rPr>
          <w:rFonts w:ascii="Aptos" w:eastAsia="Aptos" w:hAnsi="Aptos" w:cs="Aptos"/>
          <w:noProof/>
          <w:color w:val="00B0F0"/>
          <w:sz w:val="32"/>
          <w:szCs w:val="32"/>
        </w:rPr>
      </w:pPr>
      <w:r w:rsidRPr="3E12B73C">
        <w:rPr>
          <w:rFonts w:ascii="Aptos" w:eastAsia="Aptos" w:hAnsi="Aptos" w:cs="Aptos"/>
          <w:b/>
          <w:bCs/>
          <w:noProof/>
          <w:color w:val="00B0F0"/>
          <w:sz w:val="32"/>
          <w:szCs w:val="32"/>
          <w:lang w:val="en-US"/>
        </w:rPr>
        <w:t xml:space="preserve">  </w:t>
      </w:r>
    </w:p>
    <w:p w14:paraId="18C82E89" w14:textId="48AD431C" w:rsidR="72BDAA60" w:rsidRDefault="72BDAA60" w:rsidP="3E12B73C">
      <w:pPr>
        <w:spacing w:after="0" w:line="279" w:lineRule="auto"/>
        <w:rPr>
          <w:rFonts w:ascii="Aptos" w:eastAsia="Aptos" w:hAnsi="Aptos" w:cs="Aptos"/>
          <w:noProof/>
          <w:color w:val="00B0F0"/>
          <w:sz w:val="32"/>
          <w:szCs w:val="32"/>
        </w:rPr>
      </w:pPr>
      <w:r w:rsidRPr="3E12B73C">
        <w:rPr>
          <w:rFonts w:ascii="Aptos" w:eastAsia="Aptos" w:hAnsi="Aptos" w:cs="Aptos"/>
          <w:b/>
          <w:bCs/>
          <w:noProof/>
          <w:color w:val="00B0F0"/>
          <w:sz w:val="32"/>
          <w:szCs w:val="32"/>
          <w:lang w:val="en-US"/>
        </w:rPr>
        <w:t xml:space="preserve">   </w:t>
      </w:r>
    </w:p>
    <w:p w14:paraId="064ECD21" w14:textId="0F057247" w:rsidR="3E12B73C" w:rsidRDefault="3E12B73C" w:rsidP="3E12B73C">
      <w:pPr>
        <w:spacing w:after="0" w:line="279" w:lineRule="auto"/>
        <w:rPr>
          <w:rFonts w:ascii="Aptos" w:eastAsia="Aptos" w:hAnsi="Aptos" w:cs="Aptos"/>
          <w:noProof/>
          <w:color w:val="00B0F0"/>
          <w:sz w:val="32"/>
          <w:szCs w:val="32"/>
        </w:rPr>
      </w:pPr>
    </w:p>
    <w:p w14:paraId="7AC53A38" w14:textId="44E44C31" w:rsidR="3E12B73C" w:rsidRDefault="3E12B73C" w:rsidP="3E12B73C">
      <w:pPr>
        <w:spacing w:after="0" w:line="279" w:lineRule="auto"/>
        <w:rPr>
          <w:rFonts w:ascii="Times New Roman" w:eastAsia="Times New Roman" w:hAnsi="Times New Roman" w:cs="Times New Roman"/>
          <w:noProof/>
          <w:color w:val="000000" w:themeColor="text1"/>
          <w:sz w:val="28"/>
          <w:szCs w:val="28"/>
        </w:rPr>
      </w:pPr>
    </w:p>
    <w:p w14:paraId="798E149A" w14:textId="3E3C5CFB" w:rsidR="3E12B73C" w:rsidRDefault="3E12B73C" w:rsidP="3E12B73C">
      <w:pPr>
        <w:spacing w:after="0" w:line="279" w:lineRule="auto"/>
        <w:rPr>
          <w:rFonts w:ascii="Aptos" w:eastAsia="Aptos" w:hAnsi="Aptos" w:cs="Aptos"/>
          <w:noProof/>
          <w:color w:val="00B0F0"/>
          <w:sz w:val="32"/>
          <w:szCs w:val="32"/>
        </w:rPr>
      </w:pPr>
    </w:p>
    <w:p w14:paraId="18A2F963" w14:textId="4D230016" w:rsidR="3E12B73C" w:rsidRDefault="3E12B73C" w:rsidP="3E12B73C">
      <w:pPr>
        <w:spacing w:after="0" w:line="279" w:lineRule="auto"/>
        <w:rPr>
          <w:rFonts w:ascii="Aptos" w:eastAsia="Aptos" w:hAnsi="Aptos" w:cs="Aptos"/>
          <w:noProof/>
          <w:color w:val="00B0F0"/>
          <w:sz w:val="32"/>
          <w:szCs w:val="32"/>
        </w:rPr>
      </w:pPr>
    </w:p>
    <w:p w14:paraId="1B7DCF3B" w14:textId="22749DC4" w:rsidR="72BDAA60" w:rsidRDefault="72BDAA60" w:rsidP="3E12B73C">
      <w:pPr>
        <w:spacing w:after="0" w:line="279" w:lineRule="auto"/>
        <w:rPr>
          <w:rFonts w:ascii="Aptos" w:eastAsia="Aptos" w:hAnsi="Aptos" w:cs="Aptos"/>
          <w:noProof/>
          <w:color w:val="00B0F0"/>
          <w:sz w:val="32"/>
          <w:szCs w:val="32"/>
        </w:rPr>
      </w:pPr>
      <w:r w:rsidRPr="3E12B73C">
        <w:rPr>
          <w:rFonts w:ascii="Aptos" w:eastAsia="Aptos" w:hAnsi="Aptos" w:cs="Aptos"/>
          <w:noProof/>
          <w:color w:val="00B0F0"/>
          <w:sz w:val="32"/>
          <w:szCs w:val="32"/>
          <w:lang w:val="en-US"/>
        </w:rPr>
        <w:t xml:space="preserve"> </w:t>
      </w:r>
    </w:p>
    <w:p w14:paraId="68EE5E05" w14:textId="5A8C9A27" w:rsidR="3E12B73C" w:rsidRDefault="3E12B73C" w:rsidP="3E12B73C">
      <w:pPr>
        <w:spacing w:after="0" w:line="279" w:lineRule="auto"/>
        <w:rPr>
          <w:rFonts w:ascii="Aptos" w:eastAsia="Aptos" w:hAnsi="Aptos" w:cs="Aptos"/>
          <w:noProof/>
          <w:color w:val="00B0F0"/>
          <w:sz w:val="32"/>
          <w:szCs w:val="32"/>
        </w:rPr>
      </w:pPr>
    </w:p>
    <w:p w14:paraId="5D569B9E" w14:textId="777FA31C" w:rsidR="3E12B73C" w:rsidRDefault="3E12B73C" w:rsidP="3E12B73C">
      <w:pPr>
        <w:spacing w:after="0" w:line="279" w:lineRule="auto"/>
        <w:rPr>
          <w:rFonts w:ascii="Aptos" w:eastAsia="Aptos" w:hAnsi="Aptos" w:cs="Aptos"/>
          <w:noProof/>
          <w:color w:val="00B0F0"/>
          <w:sz w:val="32"/>
          <w:szCs w:val="32"/>
        </w:rPr>
      </w:pPr>
    </w:p>
    <w:p w14:paraId="185D1838" w14:textId="484CEE65" w:rsidR="3E12B73C" w:rsidRDefault="3E12B73C" w:rsidP="3E12B73C">
      <w:pPr>
        <w:spacing w:after="0" w:line="279" w:lineRule="auto"/>
        <w:rPr>
          <w:rFonts w:ascii="Aptos" w:eastAsia="Aptos" w:hAnsi="Aptos" w:cs="Aptos"/>
          <w:noProof/>
          <w:color w:val="00B0F0"/>
          <w:sz w:val="32"/>
          <w:szCs w:val="32"/>
        </w:rPr>
      </w:pPr>
    </w:p>
    <w:p w14:paraId="3D0690F7" w14:textId="054EA4B6" w:rsidR="3E12B73C" w:rsidRDefault="3E12B73C" w:rsidP="3E12B73C">
      <w:pPr>
        <w:spacing w:after="0" w:line="279" w:lineRule="auto"/>
        <w:rPr>
          <w:rFonts w:ascii="Aptos" w:eastAsia="Aptos" w:hAnsi="Aptos" w:cs="Aptos"/>
          <w:noProof/>
          <w:color w:val="00B0F0"/>
          <w:sz w:val="32"/>
          <w:szCs w:val="32"/>
        </w:rPr>
      </w:pPr>
    </w:p>
    <w:p w14:paraId="53F46B34" w14:textId="0952B701" w:rsidR="3E12B73C" w:rsidRDefault="3E12B73C" w:rsidP="3E12B73C">
      <w:pPr>
        <w:spacing w:after="0" w:line="279" w:lineRule="auto"/>
        <w:rPr>
          <w:rFonts w:ascii="Aptos" w:eastAsia="Aptos" w:hAnsi="Aptos" w:cs="Aptos"/>
          <w:noProof/>
          <w:color w:val="00B0F0"/>
          <w:sz w:val="28"/>
          <w:szCs w:val="28"/>
        </w:rPr>
      </w:pPr>
    </w:p>
    <w:p w14:paraId="50D5EB72" w14:textId="4F05891C" w:rsidR="3E12B73C" w:rsidRDefault="3E12B73C" w:rsidP="3E12B73C">
      <w:pPr>
        <w:spacing w:after="0" w:line="279" w:lineRule="auto"/>
        <w:rPr>
          <w:rFonts w:ascii="Times New Roman" w:eastAsia="Times New Roman" w:hAnsi="Times New Roman" w:cs="Times New Roman"/>
          <w:noProof/>
          <w:color w:val="000000" w:themeColor="text1"/>
          <w:sz w:val="18"/>
          <w:szCs w:val="18"/>
        </w:rPr>
      </w:pPr>
    </w:p>
    <w:p w14:paraId="1479EE7A" w14:textId="5BAEC60F" w:rsidR="3E12B73C" w:rsidRDefault="3E12B73C" w:rsidP="3E12B73C">
      <w:pPr>
        <w:spacing w:after="0" w:line="279" w:lineRule="auto"/>
        <w:rPr>
          <w:rFonts w:ascii="Aptos" w:eastAsia="Aptos" w:hAnsi="Aptos" w:cs="Aptos"/>
          <w:noProof/>
          <w:color w:val="00B0F0"/>
          <w:sz w:val="28"/>
          <w:szCs w:val="28"/>
        </w:rPr>
      </w:pPr>
    </w:p>
    <w:p w14:paraId="6A314D81" w14:textId="00A2AAF3" w:rsidR="3E12B73C" w:rsidRDefault="3E12B73C" w:rsidP="3E12B73C">
      <w:pPr>
        <w:spacing w:after="0" w:line="279" w:lineRule="auto"/>
        <w:rPr>
          <w:rFonts w:ascii="Aptos" w:eastAsia="Aptos" w:hAnsi="Aptos" w:cs="Aptos"/>
          <w:noProof/>
          <w:color w:val="00B0F0"/>
          <w:sz w:val="28"/>
          <w:szCs w:val="28"/>
        </w:rPr>
      </w:pPr>
    </w:p>
    <w:p w14:paraId="3BB405F4" w14:textId="3C3E5CF7" w:rsidR="3E12B73C" w:rsidRDefault="3E12B73C" w:rsidP="3E12B73C">
      <w:pPr>
        <w:spacing w:after="0" w:line="279" w:lineRule="auto"/>
        <w:rPr>
          <w:rFonts w:ascii="Calibri" w:eastAsia="Calibri" w:hAnsi="Calibri" w:cs="Calibri"/>
          <w:noProof/>
          <w:color w:val="000000" w:themeColor="text1"/>
          <w:sz w:val="28"/>
          <w:szCs w:val="28"/>
        </w:rPr>
      </w:pPr>
    </w:p>
    <w:p w14:paraId="4941D53F" w14:textId="56B6D7CD" w:rsidR="3E12B73C" w:rsidRDefault="3E12B73C" w:rsidP="3E12B73C">
      <w:pPr>
        <w:spacing w:after="0" w:line="279" w:lineRule="auto"/>
        <w:rPr>
          <w:rFonts w:ascii="Calibri" w:eastAsia="Calibri" w:hAnsi="Calibri" w:cs="Calibri"/>
          <w:noProof/>
          <w:color w:val="000000" w:themeColor="text1"/>
          <w:sz w:val="28"/>
          <w:szCs w:val="28"/>
        </w:rPr>
      </w:pPr>
    </w:p>
    <w:p w14:paraId="70E79EDF" w14:textId="08184DEE" w:rsidR="3E12B73C" w:rsidRDefault="3E12B73C" w:rsidP="3E12B73C">
      <w:pPr>
        <w:spacing w:after="0" w:line="279" w:lineRule="auto"/>
        <w:rPr>
          <w:rFonts w:ascii="Aptos" w:eastAsia="Aptos" w:hAnsi="Aptos" w:cs="Aptos"/>
          <w:noProof/>
          <w:color w:val="00B0F0"/>
          <w:sz w:val="28"/>
          <w:szCs w:val="28"/>
        </w:rPr>
      </w:pPr>
    </w:p>
    <w:p w14:paraId="713A9373" w14:textId="0E2302DE" w:rsidR="3E12B73C" w:rsidRDefault="3E12B73C" w:rsidP="3E12B73C">
      <w:pPr>
        <w:spacing w:line="279" w:lineRule="auto"/>
        <w:rPr>
          <w:rFonts w:ascii="Aptos" w:eastAsia="Aptos" w:hAnsi="Aptos" w:cs="Aptos"/>
          <w:noProof/>
          <w:color w:val="00B0F0"/>
          <w:sz w:val="28"/>
          <w:szCs w:val="28"/>
        </w:rPr>
      </w:pPr>
    </w:p>
    <w:p w14:paraId="4DB0C547" w14:textId="0BF51EEF" w:rsidR="72BDAA60" w:rsidRDefault="72BDAA60" w:rsidP="3E12B73C">
      <w:pPr>
        <w:spacing w:line="279" w:lineRule="auto"/>
        <w:rPr>
          <w:rFonts w:ascii="Aptos" w:eastAsia="Aptos" w:hAnsi="Aptos" w:cs="Aptos"/>
          <w:noProof/>
          <w:color w:val="00B0F0"/>
          <w:sz w:val="28"/>
          <w:szCs w:val="28"/>
        </w:rPr>
      </w:pPr>
      <w:r w:rsidRPr="3E12B73C">
        <w:rPr>
          <w:rFonts w:ascii="Aptos" w:eastAsia="Aptos" w:hAnsi="Aptos" w:cs="Aptos"/>
          <w:b/>
          <w:bCs/>
          <w:noProof/>
          <w:color w:val="00B0F0"/>
          <w:sz w:val="28"/>
          <w:szCs w:val="28"/>
          <w:lang w:val="en-US"/>
        </w:rPr>
        <w:t xml:space="preserve">   </w:t>
      </w:r>
      <w:r>
        <w:tab/>
      </w:r>
    </w:p>
    <w:p w14:paraId="56826017" w14:textId="300B5435" w:rsidR="3E12B73C" w:rsidRDefault="3E12B73C" w:rsidP="3E12B73C">
      <w:pPr>
        <w:spacing w:line="279" w:lineRule="auto"/>
        <w:rPr>
          <w:rFonts w:ascii="Aptos" w:eastAsia="Aptos" w:hAnsi="Aptos" w:cs="Aptos"/>
          <w:noProof/>
          <w:color w:val="00B0F0"/>
          <w:sz w:val="28"/>
          <w:szCs w:val="28"/>
        </w:rPr>
      </w:pPr>
    </w:p>
    <w:p w14:paraId="05DC50D3" w14:textId="0C6632A4" w:rsidR="72BDAA60" w:rsidRDefault="72BDAA60" w:rsidP="3E12B73C">
      <w:pPr>
        <w:spacing w:line="279" w:lineRule="auto"/>
        <w:rPr>
          <w:rFonts w:ascii="Aptos" w:eastAsia="Aptos" w:hAnsi="Aptos" w:cs="Aptos"/>
          <w:noProof/>
          <w:color w:val="00B0F0"/>
          <w:sz w:val="28"/>
          <w:szCs w:val="28"/>
        </w:rPr>
      </w:pPr>
      <w:r w:rsidRPr="3E12B73C">
        <w:rPr>
          <w:rFonts w:ascii="Aptos" w:eastAsia="Aptos" w:hAnsi="Aptos" w:cs="Aptos"/>
          <w:b/>
          <w:bCs/>
          <w:noProof/>
          <w:color w:val="00B0F0"/>
          <w:sz w:val="28"/>
          <w:szCs w:val="28"/>
          <w:lang w:val="en-US"/>
        </w:rPr>
        <w:t xml:space="preserve">   </w:t>
      </w:r>
    </w:p>
    <w:p w14:paraId="05E6AEA9" w14:textId="3A16F24F" w:rsidR="72BDAA60" w:rsidRDefault="72BDAA60" w:rsidP="3E12B73C">
      <w:pPr>
        <w:spacing w:line="279" w:lineRule="auto"/>
        <w:rPr>
          <w:rFonts w:ascii="Aptos" w:eastAsia="Aptos" w:hAnsi="Aptos" w:cs="Aptos"/>
          <w:noProof/>
          <w:color w:val="00B0F0"/>
          <w:sz w:val="28"/>
          <w:szCs w:val="28"/>
        </w:rPr>
      </w:pPr>
      <w:r w:rsidRPr="3E12B73C">
        <w:rPr>
          <w:rFonts w:ascii="Aptos" w:eastAsia="Aptos" w:hAnsi="Aptos" w:cs="Aptos"/>
          <w:b/>
          <w:bCs/>
          <w:noProof/>
          <w:color w:val="00B0F0"/>
          <w:sz w:val="28"/>
          <w:szCs w:val="28"/>
          <w:lang w:val="en-US"/>
        </w:rPr>
        <w:t xml:space="preserve">  </w:t>
      </w:r>
    </w:p>
    <w:p w14:paraId="59DF9613" w14:textId="6A512F17" w:rsidR="3E12B73C" w:rsidRDefault="3E12B73C" w:rsidP="3E12B73C">
      <w:pPr>
        <w:shd w:val="clear" w:color="auto" w:fill="FFFFFF" w:themeFill="background1"/>
        <w:spacing w:after="0" w:line="279" w:lineRule="auto"/>
        <w:rPr>
          <w:rFonts w:ascii="Calibri" w:eastAsia="Calibri" w:hAnsi="Calibri" w:cs="Calibri"/>
          <w:noProof/>
          <w:color w:val="000000" w:themeColor="text1"/>
          <w:sz w:val="28"/>
          <w:szCs w:val="28"/>
        </w:rPr>
      </w:pPr>
    </w:p>
    <w:p w14:paraId="7DC2FB11" w14:textId="655F4063" w:rsidR="3E12B73C" w:rsidRDefault="3E12B73C" w:rsidP="3E12B73C">
      <w:pPr>
        <w:spacing w:line="279" w:lineRule="auto"/>
        <w:rPr>
          <w:rFonts w:ascii="Aptos" w:eastAsia="Aptos" w:hAnsi="Aptos" w:cs="Aptos"/>
          <w:noProof/>
          <w:color w:val="000000" w:themeColor="text1"/>
          <w:sz w:val="28"/>
          <w:szCs w:val="28"/>
        </w:rPr>
      </w:pPr>
    </w:p>
    <w:p w14:paraId="38A838F3" w14:textId="5C842AE6" w:rsidR="72BDAA60" w:rsidRDefault="72BDAA60" w:rsidP="3E12B73C">
      <w:pPr>
        <w:spacing w:line="279" w:lineRule="auto"/>
        <w:rPr>
          <w:rFonts w:ascii="Aptos" w:eastAsia="Aptos" w:hAnsi="Aptos" w:cs="Aptos"/>
          <w:noProof/>
          <w:color w:val="00B0F0"/>
          <w:sz w:val="28"/>
          <w:szCs w:val="28"/>
        </w:rPr>
      </w:pPr>
      <w:r w:rsidRPr="3E12B73C">
        <w:rPr>
          <w:rFonts w:ascii="Aptos" w:eastAsia="Aptos" w:hAnsi="Aptos" w:cs="Aptos"/>
          <w:b/>
          <w:bCs/>
          <w:noProof/>
          <w:color w:val="00B0F0"/>
          <w:sz w:val="28"/>
          <w:szCs w:val="28"/>
          <w:lang w:val="en-US"/>
        </w:rPr>
        <w:t xml:space="preserve">   </w:t>
      </w:r>
    </w:p>
    <w:p w14:paraId="5AF454D6" w14:textId="2D1571CC" w:rsidR="3E12B73C" w:rsidRDefault="3E12B73C" w:rsidP="3E12B73C">
      <w:pPr>
        <w:spacing w:line="279" w:lineRule="auto"/>
        <w:ind w:left="-20" w:right="-20"/>
        <w:rPr>
          <w:rFonts w:ascii="Aptos" w:eastAsia="Aptos" w:hAnsi="Aptos" w:cs="Aptos"/>
          <w:noProof/>
          <w:color w:val="000000" w:themeColor="text1"/>
          <w:sz w:val="24"/>
          <w:szCs w:val="24"/>
        </w:rPr>
      </w:pPr>
    </w:p>
    <w:p w14:paraId="4E50D920" w14:textId="114396C0" w:rsidR="3E12B73C" w:rsidRDefault="3E12B73C" w:rsidP="3E12B73C">
      <w:pPr>
        <w:spacing w:line="279" w:lineRule="auto"/>
        <w:ind w:left="-20" w:right="-20"/>
        <w:rPr>
          <w:rFonts w:ascii="Aptos" w:eastAsia="Aptos" w:hAnsi="Aptos" w:cs="Aptos"/>
          <w:noProof/>
          <w:color w:val="000000" w:themeColor="text1"/>
          <w:sz w:val="24"/>
          <w:szCs w:val="24"/>
        </w:rPr>
      </w:pPr>
    </w:p>
    <w:p w14:paraId="4C96EF1A" w14:textId="695829D6" w:rsidR="3E12B73C" w:rsidRDefault="3E12B73C" w:rsidP="3E12B73C">
      <w:pPr>
        <w:spacing w:line="279" w:lineRule="auto"/>
        <w:ind w:left="-20" w:right="-20"/>
        <w:rPr>
          <w:rFonts w:ascii="Aptos" w:eastAsia="Aptos" w:hAnsi="Aptos" w:cs="Aptos"/>
          <w:noProof/>
          <w:color w:val="000000" w:themeColor="text1"/>
          <w:sz w:val="24"/>
          <w:szCs w:val="24"/>
        </w:rPr>
      </w:pPr>
    </w:p>
    <w:p w14:paraId="473E1426" w14:textId="534C48CF" w:rsidR="3E12B73C" w:rsidRDefault="3E12B73C" w:rsidP="3E12B73C">
      <w:pPr>
        <w:spacing w:line="279" w:lineRule="auto"/>
        <w:ind w:left="-20" w:right="-20"/>
        <w:rPr>
          <w:rFonts w:ascii="Aptos" w:eastAsia="Aptos" w:hAnsi="Aptos" w:cs="Aptos"/>
          <w:noProof/>
          <w:color w:val="000000" w:themeColor="text1"/>
          <w:sz w:val="24"/>
          <w:szCs w:val="24"/>
        </w:rPr>
      </w:pPr>
    </w:p>
    <w:p w14:paraId="1580AD9D" w14:textId="6A2BD6C3" w:rsidR="3E12B73C" w:rsidRDefault="3E12B73C" w:rsidP="3E12B73C">
      <w:pPr>
        <w:spacing w:line="279" w:lineRule="auto"/>
        <w:ind w:left="-20" w:right="-20"/>
        <w:rPr>
          <w:rFonts w:ascii="Aptos" w:eastAsia="Aptos" w:hAnsi="Aptos" w:cs="Aptos"/>
          <w:noProof/>
          <w:color w:val="000000" w:themeColor="text1"/>
          <w:sz w:val="24"/>
          <w:szCs w:val="24"/>
        </w:rPr>
      </w:pPr>
    </w:p>
    <w:p w14:paraId="0A8478D1" w14:textId="4CBBF675" w:rsidR="3E12B73C" w:rsidRDefault="3E12B73C" w:rsidP="3E12B73C">
      <w:pPr>
        <w:spacing w:line="279" w:lineRule="auto"/>
        <w:rPr>
          <w:rFonts w:ascii="Calibri" w:eastAsia="Calibri" w:hAnsi="Calibri" w:cs="Calibri"/>
          <w:noProof/>
          <w:color w:val="000000" w:themeColor="text1"/>
          <w:sz w:val="28"/>
          <w:szCs w:val="28"/>
        </w:rPr>
      </w:pPr>
    </w:p>
    <w:p w14:paraId="66865C6B" w14:textId="7BDFF24A" w:rsidR="3E12B73C" w:rsidRDefault="3E12B73C" w:rsidP="3E12B73C">
      <w:pPr>
        <w:spacing w:line="279" w:lineRule="auto"/>
        <w:ind w:left="-20" w:right="-20"/>
        <w:rPr>
          <w:rFonts w:ascii="Aptos" w:eastAsia="Aptos" w:hAnsi="Aptos" w:cs="Aptos"/>
          <w:noProof/>
          <w:color w:val="000000" w:themeColor="text1"/>
          <w:sz w:val="24"/>
          <w:szCs w:val="24"/>
        </w:rPr>
      </w:pPr>
    </w:p>
    <w:p w14:paraId="2CDD5080" w14:textId="50260993" w:rsidR="3E12B73C" w:rsidRDefault="3E12B73C" w:rsidP="3E12B73C">
      <w:pPr>
        <w:spacing w:line="279" w:lineRule="auto"/>
        <w:ind w:left="-20" w:right="-20"/>
        <w:rPr>
          <w:rFonts w:ascii="Aptos" w:eastAsia="Aptos" w:hAnsi="Aptos" w:cs="Aptos"/>
          <w:noProof/>
          <w:color w:val="000000" w:themeColor="text1"/>
          <w:sz w:val="24"/>
          <w:szCs w:val="24"/>
        </w:rPr>
      </w:pPr>
    </w:p>
    <w:p w14:paraId="105E74F4" w14:textId="528E88F7" w:rsidR="3E12B73C" w:rsidRDefault="3E12B73C" w:rsidP="3E12B73C">
      <w:pPr>
        <w:spacing w:line="279" w:lineRule="auto"/>
        <w:ind w:left="-20" w:right="-20"/>
        <w:rPr>
          <w:rFonts w:ascii="Aptos" w:eastAsia="Aptos" w:hAnsi="Aptos" w:cs="Aptos"/>
          <w:noProof/>
          <w:color w:val="000000" w:themeColor="text1"/>
          <w:sz w:val="24"/>
          <w:szCs w:val="24"/>
        </w:rPr>
      </w:pPr>
    </w:p>
    <w:p w14:paraId="3C9F6AFD" w14:textId="1B3DE3BA" w:rsidR="3E12B73C" w:rsidRDefault="3E12B73C" w:rsidP="3E12B73C">
      <w:pPr>
        <w:spacing w:line="279" w:lineRule="auto"/>
        <w:ind w:left="-20" w:right="-20"/>
        <w:rPr>
          <w:rFonts w:ascii="Aptos" w:eastAsia="Aptos" w:hAnsi="Aptos" w:cs="Aptos"/>
          <w:noProof/>
          <w:color w:val="000000" w:themeColor="text1"/>
          <w:sz w:val="24"/>
          <w:szCs w:val="24"/>
        </w:rPr>
      </w:pPr>
    </w:p>
    <w:p w14:paraId="727DF336" w14:textId="7A845053" w:rsidR="3E12B73C" w:rsidRDefault="3E12B73C" w:rsidP="3E12B73C">
      <w:pPr>
        <w:spacing w:line="279" w:lineRule="auto"/>
        <w:ind w:left="-20" w:right="-20"/>
        <w:rPr>
          <w:rFonts w:ascii="Aptos" w:eastAsia="Aptos" w:hAnsi="Aptos" w:cs="Aptos"/>
          <w:noProof/>
          <w:color w:val="000000" w:themeColor="text1"/>
          <w:sz w:val="24"/>
          <w:szCs w:val="24"/>
        </w:rPr>
      </w:pPr>
    </w:p>
    <w:p w14:paraId="0A6ABED9" w14:textId="048D3AF3" w:rsidR="3E12B73C" w:rsidRDefault="3E12B73C" w:rsidP="3E12B73C">
      <w:pPr>
        <w:spacing w:after="0" w:line="279" w:lineRule="auto"/>
        <w:rPr>
          <w:rFonts w:ascii="Calibri" w:eastAsia="Calibri" w:hAnsi="Calibri" w:cs="Calibri"/>
          <w:noProof/>
          <w:color w:val="000000" w:themeColor="text1"/>
          <w:sz w:val="28"/>
          <w:szCs w:val="28"/>
        </w:rPr>
      </w:pPr>
    </w:p>
    <w:p w14:paraId="6BA3BF66" w14:textId="0EBABCE8" w:rsidR="3E12B73C" w:rsidRDefault="3E12B73C" w:rsidP="3E12B73C">
      <w:pPr>
        <w:spacing w:line="279" w:lineRule="auto"/>
        <w:ind w:left="-20" w:right="-20"/>
        <w:rPr>
          <w:rFonts w:ascii="Calibri" w:eastAsia="Calibri" w:hAnsi="Calibri" w:cs="Calibri"/>
          <w:noProof/>
          <w:color w:val="000000" w:themeColor="text1"/>
          <w:sz w:val="36"/>
          <w:szCs w:val="36"/>
        </w:rPr>
      </w:pPr>
    </w:p>
    <w:p w14:paraId="0DBBC1FF" w14:textId="4B117393" w:rsidR="3E12B73C" w:rsidRDefault="3E12B73C" w:rsidP="3E12B73C">
      <w:pPr>
        <w:spacing w:line="279" w:lineRule="auto"/>
        <w:ind w:left="-20" w:right="-20"/>
        <w:rPr>
          <w:rFonts w:ascii="Aptos" w:eastAsia="Aptos" w:hAnsi="Aptos" w:cs="Aptos"/>
          <w:noProof/>
          <w:color w:val="000000" w:themeColor="text1"/>
          <w:sz w:val="24"/>
          <w:szCs w:val="24"/>
        </w:rPr>
      </w:pPr>
    </w:p>
    <w:p w14:paraId="64036663" w14:textId="6627AD29" w:rsidR="3E12B73C" w:rsidRDefault="3E12B73C" w:rsidP="3E12B73C">
      <w:pPr>
        <w:spacing w:line="279" w:lineRule="auto"/>
        <w:ind w:left="-20" w:right="-20"/>
        <w:rPr>
          <w:rFonts w:ascii="Aptos" w:eastAsia="Aptos" w:hAnsi="Aptos" w:cs="Aptos"/>
          <w:noProof/>
          <w:color w:val="000000" w:themeColor="text1"/>
          <w:sz w:val="24"/>
          <w:szCs w:val="24"/>
        </w:rPr>
      </w:pPr>
    </w:p>
    <w:p w14:paraId="0A01B4C7" w14:textId="3CB01C6A" w:rsidR="3E12B73C" w:rsidRDefault="3E12B73C" w:rsidP="3E12B73C">
      <w:pPr>
        <w:spacing w:line="279" w:lineRule="auto"/>
        <w:ind w:left="-20" w:right="-20"/>
        <w:rPr>
          <w:rFonts w:ascii="Aptos" w:eastAsia="Aptos" w:hAnsi="Aptos" w:cs="Aptos"/>
          <w:noProof/>
          <w:color w:val="000000" w:themeColor="text1"/>
          <w:sz w:val="24"/>
          <w:szCs w:val="24"/>
        </w:rPr>
      </w:pPr>
    </w:p>
    <w:p w14:paraId="6392C11F" w14:textId="269A74EF" w:rsidR="3E12B73C" w:rsidRDefault="3E12B73C" w:rsidP="3E12B73C">
      <w:pPr>
        <w:spacing w:after="0" w:line="279" w:lineRule="auto"/>
        <w:rPr>
          <w:rFonts w:ascii="Calibri" w:eastAsia="Calibri" w:hAnsi="Calibri" w:cs="Calibri"/>
          <w:noProof/>
          <w:color w:val="000000" w:themeColor="text1"/>
          <w:sz w:val="36"/>
          <w:szCs w:val="36"/>
        </w:rPr>
      </w:pPr>
    </w:p>
    <w:p w14:paraId="2A0B4744" w14:textId="02259B8F" w:rsidR="3E12B73C" w:rsidRDefault="3E12B73C" w:rsidP="3E12B73C">
      <w:pPr>
        <w:spacing w:after="0" w:line="279" w:lineRule="auto"/>
        <w:rPr>
          <w:rFonts w:ascii="Calibri" w:eastAsia="Calibri" w:hAnsi="Calibri" w:cs="Calibri"/>
          <w:noProof/>
          <w:color w:val="000000" w:themeColor="text1"/>
          <w:sz w:val="36"/>
          <w:szCs w:val="36"/>
        </w:rPr>
      </w:pPr>
    </w:p>
    <w:p w14:paraId="3CEE2922" w14:textId="27B56D68" w:rsidR="3E12B73C" w:rsidRDefault="3E12B73C" w:rsidP="3E12B73C">
      <w:pPr>
        <w:spacing w:after="0" w:line="279" w:lineRule="auto"/>
        <w:rPr>
          <w:rFonts w:ascii="Calibri" w:eastAsia="Calibri" w:hAnsi="Calibri" w:cs="Calibri"/>
          <w:noProof/>
          <w:color w:val="000000" w:themeColor="text1"/>
          <w:sz w:val="36"/>
          <w:szCs w:val="36"/>
        </w:rPr>
      </w:pPr>
    </w:p>
    <w:p w14:paraId="1C1106F8" w14:textId="45E93663" w:rsidR="3E12B73C" w:rsidRDefault="3E12B73C" w:rsidP="3E12B73C">
      <w:pPr>
        <w:spacing w:line="279" w:lineRule="auto"/>
        <w:rPr>
          <w:rFonts w:ascii="Calibri" w:eastAsia="Calibri" w:hAnsi="Calibri" w:cs="Calibri"/>
          <w:noProof/>
          <w:color w:val="000000" w:themeColor="text1"/>
          <w:sz w:val="28"/>
          <w:szCs w:val="28"/>
        </w:rPr>
      </w:pPr>
    </w:p>
    <w:p w14:paraId="4D84C1BD" w14:textId="42A071B9" w:rsidR="3E12B73C" w:rsidRDefault="3E12B73C" w:rsidP="3E12B73C">
      <w:pPr>
        <w:spacing w:after="0" w:line="279" w:lineRule="auto"/>
        <w:rPr>
          <w:rFonts w:ascii="Calibri" w:eastAsia="Calibri" w:hAnsi="Calibri" w:cs="Calibri"/>
          <w:noProof/>
          <w:color w:val="000000" w:themeColor="text1"/>
          <w:sz w:val="28"/>
          <w:szCs w:val="28"/>
        </w:rPr>
      </w:pPr>
    </w:p>
    <w:p w14:paraId="1EC34483" w14:textId="6E80F8C7" w:rsidR="3E12B73C" w:rsidRDefault="3E12B73C" w:rsidP="3E12B73C">
      <w:pPr>
        <w:spacing w:after="0" w:line="279" w:lineRule="auto"/>
        <w:rPr>
          <w:rFonts w:ascii="Calibri" w:eastAsia="Calibri" w:hAnsi="Calibri" w:cs="Calibri"/>
          <w:noProof/>
          <w:color w:val="000000" w:themeColor="text1"/>
          <w:sz w:val="28"/>
          <w:szCs w:val="28"/>
        </w:rPr>
      </w:pPr>
    </w:p>
    <w:p w14:paraId="27E1D291" w14:textId="6160BBAC" w:rsidR="3E12B73C" w:rsidRDefault="3E12B73C" w:rsidP="3E12B73C">
      <w:pPr>
        <w:spacing w:line="279" w:lineRule="auto"/>
        <w:ind w:left="-20" w:right="-20"/>
        <w:rPr>
          <w:rFonts w:ascii="Calibri" w:eastAsia="Calibri" w:hAnsi="Calibri" w:cs="Calibri"/>
          <w:noProof/>
          <w:color w:val="000000" w:themeColor="text1"/>
          <w:sz w:val="28"/>
          <w:szCs w:val="28"/>
        </w:rPr>
      </w:pPr>
    </w:p>
    <w:p w14:paraId="3C9E7D3E" w14:textId="6749213F" w:rsidR="3E12B73C" w:rsidRDefault="3E12B73C" w:rsidP="3E12B73C">
      <w:pPr>
        <w:spacing w:line="279" w:lineRule="auto"/>
        <w:ind w:left="-20" w:right="-20"/>
        <w:rPr>
          <w:rFonts w:ascii="Calibri" w:eastAsia="Calibri" w:hAnsi="Calibri" w:cs="Calibri"/>
          <w:noProof/>
          <w:color w:val="000000" w:themeColor="text1"/>
          <w:sz w:val="28"/>
          <w:szCs w:val="28"/>
        </w:rPr>
      </w:pPr>
    </w:p>
    <w:p w14:paraId="12514DC2" w14:textId="50E264BD" w:rsidR="3E12B73C" w:rsidRDefault="3E12B73C" w:rsidP="3E12B73C">
      <w:pPr>
        <w:spacing w:line="279" w:lineRule="auto"/>
        <w:ind w:left="-20" w:right="-20"/>
        <w:rPr>
          <w:rFonts w:ascii="Calibri" w:eastAsia="Calibri" w:hAnsi="Calibri" w:cs="Calibri"/>
          <w:noProof/>
          <w:color w:val="000000" w:themeColor="text1"/>
          <w:sz w:val="28"/>
          <w:szCs w:val="28"/>
        </w:rPr>
      </w:pPr>
    </w:p>
    <w:p w14:paraId="6BECD751" w14:textId="3E7051D8" w:rsidR="3E12B73C" w:rsidRDefault="3E12B73C" w:rsidP="3E12B73C">
      <w:pPr>
        <w:spacing w:line="279" w:lineRule="auto"/>
        <w:ind w:left="-20" w:right="-20"/>
        <w:rPr>
          <w:rFonts w:ascii="Calibri" w:eastAsia="Calibri" w:hAnsi="Calibri" w:cs="Calibri"/>
          <w:noProof/>
          <w:color w:val="000000" w:themeColor="text1"/>
          <w:sz w:val="28"/>
          <w:szCs w:val="28"/>
        </w:rPr>
      </w:pPr>
    </w:p>
    <w:p w14:paraId="6CE63D9F" w14:textId="039E7B2D" w:rsidR="3E12B73C" w:rsidRDefault="3E12B73C" w:rsidP="3E12B73C">
      <w:pPr>
        <w:spacing w:after="0" w:line="279" w:lineRule="auto"/>
        <w:rPr>
          <w:rFonts w:ascii="Times New Roman" w:eastAsia="Times New Roman" w:hAnsi="Times New Roman" w:cs="Times New Roman"/>
          <w:noProof/>
          <w:color w:val="000000" w:themeColor="text1"/>
          <w:sz w:val="42"/>
          <w:szCs w:val="42"/>
        </w:rPr>
      </w:pPr>
    </w:p>
    <w:p w14:paraId="513F15BD" w14:textId="7545AD39" w:rsidR="3E12B73C" w:rsidRDefault="3E12B73C" w:rsidP="3E12B73C">
      <w:pPr>
        <w:spacing w:line="279" w:lineRule="auto"/>
        <w:rPr>
          <w:rFonts w:ascii="Aptos" w:eastAsia="Aptos" w:hAnsi="Aptos" w:cs="Aptos"/>
          <w:noProof/>
          <w:color w:val="000000" w:themeColor="text1"/>
          <w:sz w:val="24"/>
          <w:szCs w:val="24"/>
        </w:rPr>
      </w:pPr>
    </w:p>
    <w:p w14:paraId="3EC6FC04" w14:textId="1B980019" w:rsidR="3E12B73C" w:rsidRDefault="3E12B73C" w:rsidP="3E12B73C">
      <w:pPr>
        <w:ind w:left="-567"/>
        <w:rPr>
          <w:noProof/>
          <w:color w:val="000000" w:themeColor="text1"/>
        </w:rPr>
      </w:pPr>
    </w:p>
    <w:sectPr w:rsidR="3E12B73C" w:rsidSect="00D10D1F">
      <w:headerReference w:type="default" r:id="rId11"/>
      <w:footerReference w:type="default" r:id="rId12"/>
      <w:pgSz w:w="11906" w:h="16838"/>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0BC59" w14:textId="77777777" w:rsidR="00C02685" w:rsidRDefault="00C02685" w:rsidP="004D06FA">
      <w:pPr>
        <w:spacing w:after="0" w:line="240" w:lineRule="auto"/>
      </w:pPr>
      <w:r>
        <w:separator/>
      </w:r>
    </w:p>
  </w:endnote>
  <w:endnote w:type="continuationSeparator" w:id="0">
    <w:p w14:paraId="31F1E056" w14:textId="77777777" w:rsidR="00C02685" w:rsidRDefault="00C02685" w:rsidP="004D06FA">
      <w:pPr>
        <w:spacing w:after="0" w:line="240" w:lineRule="auto"/>
      </w:pPr>
      <w:r>
        <w:continuationSeparator/>
      </w:r>
    </w:p>
  </w:endnote>
  <w:endnote w:type="continuationNotice" w:id="1">
    <w:p w14:paraId="2B84A58C" w14:textId="77777777" w:rsidR="00C02685" w:rsidRDefault="00C026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30033" w14:textId="5484F320" w:rsidR="00677C75" w:rsidRPr="006D69EE" w:rsidRDefault="00141F87" w:rsidP="00812C0B">
    <w:pPr>
      <w:pStyle w:val="Footer"/>
      <w:pBdr>
        <w:top w:val="single" w:sz="4" w:space="8" w:color="4472C4" w:themeColor="accent1"/>
      </w:pBdr>
      <w:tabs>
        <w:tab w:val="clear" w:pos="9026"/>
      </w:tabs>
      <w:spacing w:before="360"/>
      <w:contextualSpacing/>
      <w:jc w:val="center"/>
      <w:rPr>
        <w:noProof/>
        <w:color w:val="404040" w:themeColor="text1" w:themeTint="BF"/>
      </w:rPr>
    </w:pPr>
    <w:r w:rsidRPr="009B3DC9">
      <w:rPr>
        <w:noProof/>
      </w:rPr>
      <w:t>www.</w:t>
    </w:r>
    <w:r w:rsidR="009B3DC9" w:rsidRPr="009B3DC9">
      <w:t xml:space="preserve"> </w:t>
    </w:r>
    <w:r w:rsidR="009B3DC9" w:rsidRP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6B342" w14:textId="77777777" w:rsidR="00C02685" w:rsidRDefault="00C02685" w:rsidP="004D06FA">
      <w:pPr>
        <w:spacing w:after="0" w:line="240" w:lineRule="auto"/>
      </w:pPr>
      <w:r>
        <w:separator/>
      </w:r>
    </w:p>
  </w:footnote>
  <w:footnote w:type="continuationSeparator" w:id="0">
    <w:p w14:paraId="16EB1248" w14:textId="77777777" w:rsidR="00C02685" w:rsidRDefault="00C02685" w:rsidP="004D06FA">
      <w:pPr>
        <w:spacing w:after="0" w:line="240" w:lineRule="auto"/>
      </w:pPr>
      <w:r>
        <w:continuationSeparator/>
      </w:r>
    </w:p>
  </w:footnote>
  <w:footnote w:type="continuationNotice" w:id="1">
    <w:p w14:paraId="6A72485D" w14:textId="77777777" w:rsidR="00C02685" w:rsidRDefault="00C026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303F7" w14:textId="39B9ED57" w:rsidR="004D06FA" w:rsidRDefault="004D06FA" w:rsidP="00CB05D5">
    <w:pPr>
      <w:pStyle w:val="Header"/>
      <w:ind w:left="-426"/>
    </w:pPr>
    <w:r>
      <w:rPr>
        <w:noProof/>
      </w:rPr>
      <w:ptab w:relativeTo="margin" w:alignment="center" w:leader="none"/>
    </w:r>
    <w:r w:rsidR="00403755">
      <w:rPr>
        <w:noProof/>
      </w:rPr>
      <w:ptab w:relativeTo="margin" w:alignment="left"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00947"/>
    <w:multiLevelType w:val="hybridMultilevel"/>
    <w:tmpl w:val="DA42D0F2"/>
    <w:lvl w:ilvl="0" w:tplc="625E293E">
      <w:start w:val="1"/>
      <w:numFmt w:val="bullet"/>
      <w:lvlText w:val=""/>
      <w:lvlJc w:val="left"/>
      <w:pPr>
        <w:ind w:left="720" w:hanging="360"/>
      </w:pPr>
      <w:rPr>
        <w:rFonts w:ascii="Symbol" w:hAnsi="Symbol" w:hint="default"/>
      </w:rPr>
    </w:lvl>
    <w:lvl w:ilvl="1" w:tplc="91B8A2E6">
      <w:start w:val="1"/>
      <w:numFmt w:val="bullet"/>
      <w:lvlText w:val="o"/>
      <w:lvlJc w:val="left"/>
      <w:pPr>
        <w:ind w:left="1440" w:hanging="360"/>
      </w:pPr>
      <w:rPr>
        <w:rFonts w:ascii="Courier New" w:hAnsi="Courier New" w:hint="default"/>
      </w:rPr>
    </w:lvl>
    <w:lvl w:ilvl="2" w:tplc="012C5B34">
      <w:start w:val="1"/>
      <w:numFmt w:val="bullet"/>
      <w:lvlText w:val=""/>
      <w:lvlJc w:val="left"/>
      <w:pPr>
        <w:ind w:left="2160" w:hanging="360"/>
      </w:pPr>
      <w:rPr>
        <w:rFonts w:ascii="Wingdings" w:hAnsi="Wingdings" w:hint="default"/>
      </w:rPr>
    </w:lvl>
    <w:lvl w:ilvl="3" w:tplc="41CCAF08">
      <w:start w:val="1"/>
      <w:numFmt w:val="bullet"/>
      <w:lvlText w:val=""/>
      <w:lvlJc w:val="left"/>
      <w:pPr>
        <w:ind w:left="2880" w:hanging="360"/>
      </w:pPr>
      <w:rPr>
        <w:rFonts w:ascii="Symbol" w:hAnsi="Symbol" w:hint="default"/>
      </w:rPr>
    </w:lvl>
    <w:lvl w:ilvl="4" w:tplc="379EF3F2">
      <w:start w:val="1"/>
      <w:numFmt w:val="bullet"/>
      <w:lvlText w:val="o"/>
      <w:lvlJc w:val="left"/>
      <w:pPr>
        <w:ind w:left="3600" w:hanging="360"/>
      </w:pPr>
      <w:rPr>
        <w:rFonts w:ascii="Courier New" w:hAnsi="Courier New" w:hint="default"/>
      </w:rPr>
    </w:lvl>
    <w:lvl w:ilvl="5" w:tplc="3BAA4E8C">
      <w:start w:val="1"/>
      <w:numFmt w:val="bullet"/>
      <w:lvlText w:val=""/>
      <w:lvlJc w:val="left"/>
      <w:pPr>
        <w:ind w:left="4320" w:hanging="360"/>
      </w:pPr>
      <w:rPr>
        <w:rFonts w:ascii="Wingdings" w:hAnsi="Wingdings" w:hint="default"/>
      </w:rPr>
    </w:lvl>
    <w:lvl w:ilvl="6" w:tplc="CB3AE782">
      <w:start w:val="1"/>
      <w:numFmt w:val="bullet"/>
      <w:lvlText w:val=""/>
      <w:lvlJc w:val="left"/>
      <w:pPr>
        <w:ind w:left="5040" w:hanging="360"/>
      </w:pPr>
      <w:rPr>
        <w:rFonts w:ascii="Symbol" w:hAnsi="Symbol" w:hint="default"/>
      </w:rPr>
    </w:lvl>
    <w:lvl w:ilvl="7" w:tplc="FDD22AC0">
      <w:start w:val="1"/>
      <w:numFmt w:val="bullet"/>
      <w:lvlText w:val="o"/>
      <w:lvlJc w:val="left"/>
      <w:pPr>
        <w:ind w:left="5760" w:hanging="360"/>
      </w:pPr>
      <w:rPr>
        <w:rFonts w:ascii="Courier New" w:hAnsi="Courier New" w:hint="default"/>
      </w:rPr>
    </w:lvl>
    <w:lvl w:ilvl="8" w:tplc="4F5618C4">
      <w:start w:val="1"/>
      <w:numFmt w:val="bullet"/>
      <w:lvlText w:val=""/>
      <w:lvlJc w:val="left"/>
      <w:pPr>
        <w:ind w:left="6480" w:hanging="360"/>
      </w:pPr>
      <w:rPr>
        <w:rFonts w:ascii="Wingdings" w:hAnsi="Wingdings" w:hint="default"/>
      </w:rPr>
    </w:lvl>
  </w:abstractNum>
  <w:abstractNum w:abstractNumId="1" w15:restartNumberingAfterBreak="0">
    <w:nsid w:val="0BFCF879"/>
    <w:multiLevelType w:val="hybridMultilevel"/>
    <w:tmpl w:val="D8A49D9E"/>
    <w:lvl w:ilvl="0" w:tplc="478E696A">
      <w:start w:val="1"/>
      <w:numFmt w:val="bullet"/>
      <w:lvlText w:val=""/>
      <w:lvlJc w:val="left"/>
      <w:pPr>
        <w:ind w:left="776" w:hanging="360"/>
      </w:pPr>
      <w:rPr>
        <w:rFonts w:ascii="Symbol" w:hAnsi="Symbol" w:hint="default"/>
      </w:rPr>
    </w:lvl>
    <w:lvl w:ilvl="1" w:tplc="82BE34F0">
      <w:start w:val="1"/>
      <w:numFmt w:val="bullet"/>
      <w:lvlText w:val="o"/>
      <w:lvlJc w:val="left"/>
      <w:pPr>
        <w:ind w:left="1440" w:hanging="360"/>
      </w:pPr>
      <w:rPr>
        <w:rFonts w:ascii="Courier New" w:hAnsi="Courier New" w:hint="default"/>
      </w:rPr>
    </w:lvl>
    <w:lvl w:ilvl="2" w:tplc="50902794">
      <w:start w:val="1"/>
      <w:numFmt w:val="bullet"/>
      <w:lvlText w:val=""/>
      <w:lvlJc w:val="left"/>
      <w:pPr>
        <w:ind w:left="2160" w:hanging="360"/>
      </w:pPr>
      <w:rPr>
        <w:rFonts w:ascii="Wingdings" w:hAnsi="Wingdings" w:hint="default"/>
      </w:rPr>
    </w:lvl>
    <w:lvl w:ilvl="3" w:tplc="DEB6AB38">
      <w:start w:val="1"/>
      <w:numFmt w:val="bullet"/>
      <w:lvlText w:val=""/>
      <w:lvlJc w:val="left"/>
      <w:pPr>
        <w:ind w:left="2880" w:hanging="360"/>
      </w:pPr>
      <w:rPr>
        <w:rFonts w:ascii="Symbol" w:hAnsi="Symbol" w:hint="default"/>
      </w:rPr>
    </w:lvl>
    <w:lvl w:ilvl="4" w:tplc="34DC6AD6">
      <w:start w:val="1"/>
      <w:numFmt w:val="bullet"/>
      <w:lvlText w:val="o"/>
      <w:lvlJc w:val="left"/>
      <w:pPr>
        <w:ind w:left="3600" w:hanging="360"/>
      </w:pPr>
      <w:rPr>
        <w:rFonts w:ascii="Courier New" w:hAnsi="Courier New" w:hint="default"/>
      </w:rPr>
    </w:lvl>
    <w:lvl w:ilvl="5" w:tplc="F5544BCC">
      <w:start w:val="1"/>
      <w:numFmt w:val="bullet"/>
      <w:lvlText w:val=""/>
      <w:lvlJc w:val="left"/>
      <w:pPr>
        <w:ind w:left="4320" w:hanging="360"/>
      </w:pPr>
      <w:rPr>
        <w:rFonts w:ascii="Wingdings" w:hAnsi="Wingdings" w:hint="default"/>
      </w:rPr>
    </w:lvl>
    <w:lvl w:ilvl="6" w:tplc="5E3CA510">
      <w:start w:val="1"/>
      <w:numFmt w:val="bullet"/>
      <w:lvlText w:val=""/>
      <w:lvlJc w:val="left"/>
      <w:pPr>
        <w:ind w:left="5040" w:hanging="360"/>
      </w:pPr>
      <w:rPr>
        <w:rFonts w:ascii="Symbol" w:hAnsi="Symbol" w:hint="default"/>
      </w:rPr>
    </w:lvl>
    <w:lvl w:ilvl="7" w:tplc="DE3C5538">
      <w:start w:val="1"/>
      <w:numFmt w:val="bullet"/>
      <w:lvlText w:val="o"/>
      <w:lvlJc w:val="left"/>
      <w:pPr>
        <w:ind w:left="5760" w:hanging="360"/>
      </w:pPr>
      <w:rPr>
        <w:rFonts w:ascii="Courier New" w:hAnsi="Courier New" w:hint="default"/>
      </w:rPr>
    </w:lvl>
    <w:lvl w:ilvl="8" w:tplc="B16860D4">
      <w:start w:val="1"/>
      <w:numFmt w:val="bullet"/>
      <w:lvlText w:val=""/>
      <w:lvlJc w:val="left"/>
      <w:pPr>
        <w:ind w:left="6480" w:hanging="360"/>
      </w:pPr>
      <w:rPr>
        <w:rFonts w:ascii="Wingdings" w:hAnsi="Wingdings" w:hint="default"/>
      </w:rPr>
    </w:lvl>
  </w:abstractNum>
  <w:abstractNum w:abstractNumId="2" w15:restartNumberingAfterBreak="0">
    <w:nsid w:val="13671DD6"/>
    <w:multiLevelType w:val="hybridMultilevel"/>
    <w:tmpl w:val="3CD88000"/>
    <w:lvl w:ilvl="0" w:tplc="EBCC853E">
      <w:start w:val="1"/>
      <w:numFmt w:val="bullet"/>
      <w:lvlText w:val=""/>
      <w:lvlJc w:val="left"/>
      <w:pPr>
        <w:ind w:left="720" w:hanging="360"/>
      </w:pPr>
      <w:rPr>
        <w:rFonts w:ascii="Symbol" w:hAnsi="Symbol" w:hint="default"/>
      </w:rPr>
    </w:lvl>
    <w:lvl w:ilvl="1" w:tplc="135AB130">
      <w:start w:val="1"/>
      <w:numFmt w:val="bullet"/>
      <w:lvlText w:val="o"/>
      <w:lvlJc w:val="left"/>
      <w:pPr>
        <w:ind w:left="1440" w:hanging="360"/>
      </w:pPr>
      <w:rPr>
        <w:rFonts w:ascii="Courier New" w:hAnsi="Courier New" w:hint="default"/>
      </w:rPr>
    </w:lvl>
    <w:lvl w:ilvl="2" w:tplc="042C6D8A">
      <w:start w:val="1"/>
      <w:numFmt w:val="bullet"/>
      <w:lvlText w:val=""/>
      <w:lvlJc w:val="left"/>
      <w:pPr>
        <w:ind w:left="2160" w:hanging="360"/>
      </w:pPr>
      <w:rPr>
        <w:rFonts w:ascii="Wingdings" w:hAnsi="Wingdings" w:hint="default"/>
      </w:rPr>
    </w:lvl>
    <w:lvl w:ilvl="3" w:tplc="CEF04966">
      <w:start w:val="1"/>
      <w:numFmt w:val="bullet"/>
      <w:lvlText w:val=""/>
      <w:lvlJc w:val="left"/>
      <w:pPr>
        <w:ind w:left="2880" w:hanging="360"/>
      </w:pPr>
      <w:rPr>
        <w:rFonts w:ascii="Symbol" w:hAnsi="Symbol" w:hint="default"/>
      </w:rPr>
    </w:lvl>
    <w:lvl w:ilvl="4" w:tplc="4A783626">
      <w:start w:val="1"/>
      <w:numFmt w:val="bullet"/>
      <w:lvlText w:val="o"/>
      <w:lvlJc w:val="left"/>
      <w:pPr>
        <w:ind w:left="3600" w:hanging="360"/>
      </w:pPr>
      <w:rPr>
        <w:rFonts w:ascii="Courier New" w:hAnsi="Courier New" w:hint="default"/>
      </w:rPr>
    </w:lvl>
    <w:lvl w:ilvl="5" w:tplc="D2FE02A2">
      <w:start w:val="1"/>
      <w:numFmt w:val="bullet"/>
      <w:lvlText w:val=""/>
      <w:lvlJc w:val="left"/>
      <w:pPr>
        <w:ind w:left="4320" w:hanging="360"/>
      </w:pPr>
      <w:rPr>
        <w:rFonts w:ascii="Wingdings" w:hAnsi="Wingdings" w:hint="default"/>
      </w:rPr>
    </w:lvl>
    <w:lvl w:ilvl="6" w:tplc="5EFA2204">
      <w:start w:val="1"/>
      <w:numFmt w:val="bullet"/>
      <w:lvlText w:val=""/>
      <w:lvlJc w:val="left"/>
      <w:pPr>
        <w:ind w:left="5040" w:hanging="360"/>
      </w:pPr>
      <w:rPr>
        <w:rFonts w:ascii="Symbol" w:hAnsi="Symbol" w:hint="default"/>
      </w:rPr>
    </w:lvl>
    <w:lvl w:ilvl="7" w:tplc="37B6CC94">
      <w:start w:val="1"/>
      <w:numFmt w:val="bullet"/>
      <w:lvlText w:val="o"/>
      <w:lvlJc w:val="left"/>
      <w:pPr>
        <w:ind w:left="5760" w:hanging="360"/>
      </w:pPr>
      <w:rPr>
        <w:rFonts w:ascii="Courier New" w:hAnsi="Courier New" w:hint="default"/>
      </w:rPr>
    </w:lvl>
    <w:lvl w:ilvl="8" w:tplc="C31CAD92">
      <w:start w:val="1"/>
      <w:numFmt w:val="bullet"/>
      <w:lvlText w:val=""/>
      <w:lvlJc w:val="left"/>
      <w:pPr>
        <w:ind w:left="6480" w:hanging="360"/>
      </w:pPr>
      <w:rPr>
        <w:rFonts w:ascii="Wingdings" w:hAnsi="Wingdings" w:hint="default"/>
      </w:rPr>
    </w:lvl>
  </w:abstractNum>
  <w:abstractNum w:abstractNumId="3" w15:restartNumberingAfterBreak="0">
    <w:nsid w:val="15300CEF"/>
    <w:multiLevelType w:val="hybridMultilevel"/>
    <w:tmpl w:val="15825C78"/>
    <w:lvl w:ilvl="0" w:tplc="FB50F510">
      <w:start w:val="1"/>
      <w:numFmt w:val="bullet"/>
      <w:lvlText w:val=""/>
      <w:lvlJc w:val="left"/>
      <w:pPr>
        <w:ind w:left="720" w:hanging="360"/>
      </w:pPr>
      <w:rPr>
        <w:rFonts w:ascii="Symbol" w:hAnsi="Symbol" w:hint="default"/>
      </w:rPr>
    </w:lvl>
    <w:lvl w:ilvl="1" w:tplc="EFDEB5DA">
      <w:start w:val="1"/>
      <w:numFmt w:val="bullet"/>
      <w:lvlText w:val="o"/>
      <w:lvlJc w:val="left"/>
      <w:pPr>
        <w:ind w:left="1440" w:hanging="360"/>
      </w:pPr>
      <w:rPr>
        <w:rFonts w:ascii="Courier New" w:hAnsi="Courier New" w:hint="default"/>
      </w:rPr>
    </w:lvl>
    <w:lvl w:ilvl="2" w:tplc="211C81E0">
      <w:start w:val="1"/>
      <w:numFmt w:val="bullet"/>
      <w:lvlText w:val=""/>
      <w:lvlJc w:val="left"/>
      <w:pPr>
        <w:ind w:left="2160" w:hanging="360"/>
      </w:pPr>
      <w:rPr>
        <w:rFonts w:ascii="Wingdings" w:hAnsi="Wingdings" w:hint="default"/>
      </w:rPr>
    </w:lvl>
    <w:lvl w:ilvl="3" w:tplc="D388A308">
      <w:start w:val="1"/>
      <w:numFmt w:val="bullet"/>
      <w:lvlText w:val=""/>
      <w:lvlJc w:val="left"/>
      <w:pPr>
        <w:ind w:left="2880" w:hanging="360"/>
      </w:pPr>
      <w:rPr>
        <w:rFonts w:ascii="Symbol" w:hAnsi="Symbol" w:hint="default"/>
      </w:rPr>
    </w:lvl>
    <w:lvl w:ilvl="4" w:tplc="0DD857F2">
      <w:start w:val="1"/>
      <w:numFmt w:val="bullet"/>
      <w:lvlText w:val="o"/>
      <w:lvlJc w:val="left"/>
      <w:pPr>
        <w:ind w:left="3600" w:hanging="360"/>
      </w:pPr>
      <w:rPr>
        <w:rFonts w:ascii="Courier New" w:hAnsi="Courier New" w:hint="default"/>
      </w:rPr>
    </w:lvl>
    <w:lvl w:ilvl="5" w:tplc="6A441E60">
      <w:start w:val="1"/>
      <w:numFmt w:val="bullet"/>
      <w:lvlText w:val=""/>
      <w:lvlJc w:val="left"/>
      <w:pPr>
        <w:ind w:left="4320" w:hanging="360"/>
      </w:pPr>
      <w:rPr>
        <w:rFonts w:ascii="Wingdings" w:hAnsi="Wingdings" w:hint="default"/>
      </w:rPr>
    </w:lvl>
    <w:lvl w:ilvl="6" w:tplc="ACC228EC">
      <w:start w:val="1"/>
      <w:numFmt w:val="bullet"/>
      <w:lvlText w:val=""/>
      <w:lvlJc w:val="left"/>
      <w:pPr>
        <w:ind w:left="5040" w:hanging="360"/>
      </w:pPr>
      <w:rPr>
        <w:rFonts w:ascii="Symbol" w:hAnsi="Symbol" w:hint="default"/>
      </w:rPr>
    </w:lvl>
    <w:lvl w:ilvl="7" w:tplc="6A50F1A8">
      <w:start w:val="1"/>
      <w:numFmt w:val="bullet"/>
      <w:lvlText w:val="o"/>
      <w:lvlJc w:val="left"/>
      <w:pPr>
        <w:ind w:left="5760" w:hanging="360"/>
      </w:pPr>
      <w:rPr>
        <w:rFonts w:ascii="Courier New" w:hAnsi="Courier New" w:hint="default"/>
      </w:rPr>
    </w:lvl>
    <w:lvl w:ilvl="8" w:tplc="59EC46EA">
      <w:start w:val="1"/>
      <w:numFmt w:val="bullet"/>
      <w:lvlText w:val=""/>
      <w:lvlJc w:val="left"/>
      <w:pPr>
        <w:ind w:left="6480" w:hanging="360"/>
      </w:pPr>
      <w:rPr>
        <w:rFonts w:ascii="Wingdings" w:hAnsi="Wingdings" w:hint="default"/>
      </w:rPr>
    </w:lvl>
  </w:abstractNum>
  <w:abstractNum w:abstractNumId="4" w15:restartNumberingAfterBreak="0">
    <w:nsid w:val="196B438E"/>
    <w:multiLevelType w:val="hybridMultilevel"/>
    <w:tmpl w:val="ABB864E0"/>
    <w:lvl w:ilvl="0" w:tplc="82BC07B6">
      <w:start w:val="1"/>
      <w:numFmt w:val="bullet"/>
      <w:lvlText w:val=""/>
      <w:lvlJc w:val="left"/>
      <w:pPr>
        <w:ind w:left="360" w:hanging="360"/>
      </w:pPr>
      <w:rPr>
        <w:rFonts w:ascii="Symbol" w:hAnsi="Symbol" w:hint="default"/>
      </w:rPr>
    </w:lvl>
    <w:lvl w:ilvl="1" w:tplc="47F04F62">
      <w:start w:val="1"/>
      <w:numFmt w:val="bullet"/>
      <w:lvlText w:val="o"/>
      <w:lvlJc w:val="left"/>
      <w:pPr>
        <w:ind w:left="1440" w:hanging="360"/>
      </w:pPr>
      <w:rPr>
        <w:rFonts w:ascii="Courier New" w:hAnsi="Courier New" w:hint="default"/>
      </w:rPr>
    </w:lvl>
    <w:lvl w:ilvl="2" w:tplc="B61CFD98">
      <w:start w:val="1"/>
      <w:numFmt w:val="bullet"/>
      <w:lvlText w:val=""/>
      <w:lvlJc w:val="left"/>
      <w:pPr>
        <w:ind w:left="2160" w:hanging="360"/>
      </w:pPr>
      <w:rPr>
        <w:rFonts w:ascii="Wingdings" w:hAnsi="Wingdings" w:hint="default"/>
      </w:rPr>
    </w:lvl>
    <w:lvl w:ilvl="3" w:tplc="78A25D72">
      <w:start w:val="1"/>
      <w:numFmt w:val="bullet"/>
      <w:lvlText w:val=""/>
      <w:lvlJc w:val="left"/>
      <w:pPr>
        <w:ind w:left="2880" w:hanging="360"/>
      </w:pPr>
      <w:rPr>
        <w:rFonts w:ascii="Symbol" w:hAnsi="Symbol" w:hint="default"/>
      </w:rPr>
    </w:lvl>
    <w:lvl w:ilvl="4" w:tplc="5AD894D4">
      <w:start w:val="1"/>
      <w:numFmt w:val="bullet"/>
      <w:lvlText w:val="o"/>
      <w:lvlJc w:val="left"/>
      <w:pPr>
        <w:ind w:left="3600" w:hanging="360"/>
      </w:pPr>
      <w:rPr>
        <w:rFonts w:ascii="Courier New" w:hAnsi="Courier New" w:hint="default"/>
      </w:rPr>
    </w:lvl>
    <w:lvl w:ilvl="5" w:tplc="375E896C">
      <w:start w:val="1"/>
      <w:numFmt w:val="bullet"/>
      <w:lvlText w:val=""/>
      <w:lvlJc w:val="left"/>
      <w:pPr>
        <w:ind w:left="4320" w:hanging="360"/>
      </w:pPr>
      <w:rPr>
        <w:rFonts w:ascii="Wingdings" w:hAnsi="Wingdings" w:hint="default"/>
      </w:rPr>
    </w:lvl>
    <w:lvl w:ilvl="6" w:tplc="9BD240DE">
      <w:start w:val="1"/>
      <w:numFmt w:val="bullet"/>
      <w:lvlText w:val=""/>
      <w:lvlJc w:val="left"/>
      <w:pPr>
        <w:ind w:left="5040" w:hanging="360"/>
      </w:pPr>
      <w:rPr>
        <w:rFonts w:ascii="Symbol" w:hAnsi="Symbol" w:hint="default"/>
      </w:rPr>
    </w:lvl>
    <w:lvl w:ilvl="7" w:tplc="00B69868">
      <w:start w:val="1"/>
      <w:numFmt w:val="bullet"/>
      <w:lvlText w:val="o"/>
      <w:lvlJc w:val="left"/>
      <w:pPr>
        <w:ind w:left="5760" w:hanging="360"/>
      </w:pPr>
      <w:rPr>
        <w:rFonts w:ascii="Courier New" w:hAnsi="Courier New" w:hint="default"/>
      </w:rPr>
    </w:lvl>
    <w:lvl w:ilvl="8" w:tplc="55A2A1AA">
      <w:start w:val="1"/>
      <w:numFmt w:val="bullet"/>
      <w:lvlText w:val=""/>
      <w:lvlJc w:val="left"/>
      <w:pPr>
        <w:ind w:left="6480" w:hanging="360"/>
      </w:pPr>
      <w:rPr>
        <w:rFonts w:ascii="Wingdings" w:hAnsi="Wingdings" w:hint="default"/>
      </w:rPr>
    </w:lvl>
  </w:abstractNum>
  <w:abstractNum w:abstractNumId="5" w15:restartNumberingAfterBreak="0">
    <w:nsid w:val="31C714A4"/>
    <w:multiLevelType w:val="hybridMultilevel"/>
    <w:tmpl w:val="993E521E"/>
    <w:lvl w:ilvl="0" w:tplc="A95A5382">
      <w:start w:val="1"/>
      <w:numFmt w:val="bullet"/>
      <w:lvlText w:val=""/>
      <w:lvlJc w:val="left"/>
      <w:pPr>
        <w:ind w:left="1080" w:hanging="360"/>
      </w:pPr>
      <w:rPr>
        <w:rFonts w:ascii="Symbol" w:hAnsi="Symbol" w:hint="default"/>
      </w:rPr>
    </w:lvl>
    <w:lvl w:ilvl="1" w:tplc="13B44FA4">
      <w:start w:val="1"/>
      <w:numFmt w:val="bullet"/>
      <w:lvlText w:val="o"/>
      <w:lvlJc w:val="left"/>
      <w:pPr>
        <w:ind w:left="1800" w:hanging="360"/>
      </w:pPr>
      <w:rPr>
        <w:rFonts w:ascii="Courier New" w:hAnsi="Courier New" w:hint="default"/>
      </w:rPr>
    </w:lvl>
    <w:lvl w:ilvl="2" w:tplc="AD9CB178">
      <w:start w:val="1"/>
      <w:numFmt w:val="bullet"/>
      <w:lvlText w:val=""/>
      <w:lvlJc w:val="left"/>
      <w:pPr>
        <w:ind w:left="2520" w:hanging="360"/>
      </w:pPr>
      <w:rPr>
        <w:rFonts w:ascii="Wingdings" w:hAnsi="Wingdings" w:hint="default"/>
      </w:rPr>
    </w:lvl>
    <w:lvl w:ilvl="3" w:tplc="C00042C0">
      <w:start w:val="1"/>
      <w:numFmt w:val="bullet"/>
      <w:lvlText w:val=""/>
      <w:lvlJc w:val="left"/>
      <w:pPr>
        <w:ind w:left="3240" w:hanging="360"/>
      </w:pPr>
      <w:rPr>
        <w:rFonts w:ascii="Symbol" w:hAnsi="Symbol" w:hint="default"/>
      </w:rPr>
    </w:lvl>
    <w:lvl w:ilvl="4" w:tplc="29282A68">
      <w:start w:val="1"/>
      <w:numFmt w:val="bullet"/>
      <w:lvlText w:val="o"/>
      <w:lvlJc w:val="left"/>
      <w:pPr>
        <w:ind w:left="3960" w:hanging="360"/>
      </w:pPr>
      <w:rPr>
        <w:rFonts w:ascii="Courier New" w:hAnsi="Courier New" w:hint="default"/>
      </w:rPr>
    </w:lvl>
    <w:lvl w:ilvl="5" w:tplc="475C0C56">
      <w:start w:val="1"/>
      <w:numFmt w:val="bullet"/>
      <w:lvlText w:val=""/>
      <w:lvlJc w:val="left"/>
      <w:pPr>
        <w:ind w:left="4680" w:hanging="360"/>
      </w:pPr>
      <w:rPr>
        <w:rFonts w:ascii="Wingdings" w:hAnsi="Wingdings" w:hint="default"/>
      </w:rPr>
    </w:lvl>
    <w:lvl w:ilvl="6" w:tplc="B74C7BDC">
      <w:start w:val="1"/>
      <w:numFmt w:val="bullet"/>
      <w:lvlText w:val=""/>
      <w:lvlJc w:val="left"/>
      <w:pPr>
        <w:ind w:left="5400" w:hanging="360"/>
      </w:pPr>
      <w:rPr>
        <w:rFonts w:ascii="Symbol" w:hAnsi="Symbol" w:hint="default"/>
      </w:rPr>
    </w:lvl>
    <w:lvl w:ilvl="7" w:tplc="2EBADBAE">
      <w:start w:val="1"/>
      <w:numFmt w:val="bullet"/>
      <w:lvlText w:val="o"/>
      <w:lvlJc w:val="left"/>
      <w:pPr>
        <w:ind w:left="6120" w:hanging="360"/>
      </w:pPr>
      <w:rPr>
        <w:rFonts w:ascii="Courier New" w:hAnsi="Courier New" w:hint="default"/>
      </w:rPr>
    </w:lvl>
    <w:lvl w:ilvl="8" w:tplc="31F855F8">
      <w:start w:val="1"/>
      <w:numFmt w:val="bullet"/>
      <w:lvlText w:val=""/>
      <w:lvlJc w:val="left"/>
      <w:pPr>
        <w:ind w:left="6840" w:hanging="360"/>
      </w:pPr>
      <w:rPr>
        <w:rFonts w:ascii="Wingdings" w:hAnsi="Wingdings" w:hint="default"/>
      </w:rPr>
    </w:lvl>
  </w:abstractNum>
  <w:abstractNum w:abstractNumId="6" w15:restartNumberingAfterBreak="0">
    <w:nsid w:val="390DF083"/>
    <w:multiLevelType w:val="hybridMultilevel"/>
    <w:tmpl w:val="24206A0E"/>
    <w:lvl w:ilvl="0" w:tplc="329C0FA0">
      <w:start w:val="1"/>
      <w:numFmt w:val="bullet"/>
      <w:lvlText w:val=""/>
      <w:lvlJc w:val="left"/>
      <w:pPr>
        <w:ind w:left="720" w:hanging="360"/>
      </w:pPr>
      <w:rPr>
        <w:rFonts w:ascii="Symbol" w:hAnsi="Symbol" w:hint="default"/>
      </w:rPr>
    </w:lvl>
    <w:lvl w:ilvl="1" w:tplc="BA6C6074">
      <w:start w:val="1"/>
      <w:numFmt w:val="bullet"/>
      <w:lvlText w:val="o"/>
      <w:lvlJc w:val="left"/>
      <w:pPr>
        <w:ind w:left="1440" w:hanging="360"/>
      </w:pPr>
      <w:rPr>
        <w:rFonts w:ascii="Courier New" w:hAnsi="Courier New" w:hint="default"/>
      </w:rPr>
    </w:lvl>
    <w:lvl w:ilvl="2" w:tplc="CFEE568E">
      <w:start w:val="1"/>
      <w:numFmt w:val="bullet"/>
      <w:lvlText w:val=""/>
      <w:lvlJc w:val="left"/>
      <w:pPr>
        <w:ind w:left="2160" w:hanging="360"/>
      </w:pPr>
      <w:rPr>
        <w:rFonts w:ascii="Wingdings" w:hAnsi="Wingdings" w:hint="default"/>
      </w:rPr>
    </w:lvl>
    <w:lvl w:ilvl="3" w:tplc="EE4441B2">
      <w:start w:val="1"/>
      <w:numFmt w:val="bullet"/>
      <w:lvlText w:val=""/>
      <w:lvlJc w:val="left"/>
      <w:pPr>
        <w:ind w:left="2880" w:hanging="360"/>
      </w:pPr>
      <w:rPr>
        <w:rFonts w:ascii="Symbol" w:hAnsi="Symbol" w:hint="default"/>
      </w:rPr>
    </w:lvl>
    <w:lvl w:ilvl="4" w:tplc="D60880B0">
      <w:start w:val="1"/>
      <w:numFmt w:val="bullet"/>
      <w:lvlText w:val="o"/>
      <w:lvlJc w:val="left"/>
      <w:pPr>
        <w:ind w:left="3600" w:hanging="360"/>
      </w:pPr>
      <w:rPr>
        <w:rFonts w:ascii="Courier New" w:hAnsi="Courier New" w:hint="default"/>
      </w:rPr>
    </w:lvl>
    <w:lvl w:ilvl="5" w:tplc="484C0756">
      <w:start w:val="1"/>
      <w:numFmt w:val="bullet"/>
      <w:lvlText w:val=""/>
      <w:lvlJc w:val="left"/>
      <w:pPr>
        <w:ind w:left="4320" w:hanging="360"/>
      </w:pPr>
      <w:rPr>
        <w:rFonts w:ascii="Wingdings" w:hAnsi="Wingdings" w:hint="default"/>
      </w:rPr>
    </w:lvl>
    <w:lvl w:ilvl="6" w:tplc="DB7A5490">
      <w:start w:val="1"/>
      <w:numFmt w:val="bullet"/>
      <w:lvlText w:val=""/>
      <w:lvlJc w:val="left"/>
      <w:pPr>
        <w:ind w:left="5040" w:hanging="360"/>
      </w:pPr>
      <w:rPr>
        <w:rFonts w:ascii="Symbol" w:hAnsi="Symbol" w:hint="default"/>
      </w:rPr>
    </w:lvl>
    <w:lvl w:ilvl="7" w:tplc="6E22ACDA">
      <w:start w:val="1"/>
      <w:numFmt w:val="bullet"/>
      <w:lvlText w:val="o"/>
      <w:lvlJc w:val="left"/>
      <w:pPr>
        <w:ind w:left="5760" w:hanging="360"/>
      </w:pPr>
      <w:rPr>
        <w:rFonts w:ascii="Courier New" w:hAnsi="Courier New" w:hint="default"/>
      </w:rPr>
    </w:lvl>
    <w:lvl w:ilvl="8" w:tplc="BB24E280">
      <w:start w:val="1"/>
      <w:numFmt w:val="bullet"/>
      <w:lvlText w:val=""/>
      <w:lvlJc w:val="left"/>
      <w:pPr>
        <w:ind w:left="6480" w:hanging="360"/>
      </w:pPr>
      <w:rPr>
        <w:rFonts w:ascii="Wingdings" w:hAnsi="Wingdings" w:hint="default"/>
      </w:rPr>
    </w:lvl>
  </w:abstractNum>
  <w:abstractNum w:abstractNumId="7" w15:restartNumberingAfterBreak="0">
    <w:nsid w:val="3AA11E55"/>
    <w:multiLevelType w:val="hybridMultilevel"/>
    <w:tmpl w:val="E62E060C"/>
    <w:lvl w:ilvl="0" w:tplc="63B46E02">
      <w:start w:val="1"/>
      <w:numFmt w:val="bullet"/>
      <w:lvlText w:val=""/>
      <w:lvlJc w:val="left"/>
      <w:pPr>
        <w:ind w:left="360" w:hanging="360"/>
      </w:pPr>
      <w:rPr>
        <w:rFonts w:ascii="Symbol" w:hAnsi="Symbol" w:hint="default"/>
      </w:rPr>
    </w:lvl>
    <w:lvl w:ilvl="1" w:tplc="D4F0A3F0">
      <w:start w:val="1"/>
      <w:numFmt w:val="bullet"/>
      <w:lvlText w:val="o"/>
      <w:lvlJc w:val="left"/>
      <w:pPr>
        <w:ind w:left="1440" w:hanging="360"/>
      </w:pPr>
      <w:rPr>
        <w:rFonts w:ascii="Courier New" w:hAnsi="Courier New" w:hint="default"/>
      </w:rPr>
    </w:lvl>
    <w:lvl w:ilvl="2" w:tplc="AB2A1648">
      <w:start w:val="1"/>
      <w:numFmt w:val="bullet"/>
      <w:lvlText w:val=""/>
      <w:lvlJc w:val="left"/>
      <w:pPr>
        <w:ind w:left="2160" w:hanging="360"/>
      </w:pPr>
      <w:rPr>
        <w:rFonts w:ascii="Wingdings" w:hAnsi="Wingdings" w:hint="default"/>
      </w:rPr>
    </w:lvl>
    <w:lvl w:ilvl="3" w:tplc="3FE4A0FC">
      <w:start w:val="1"/>
      <w:numFmt w:val="bullet"/>
      <w:lvlText w:val=""/>
      <w:lvlJc w:val="left"/>
      <w:pPr>
        <w:ind w:left="2880" w:hanging="360"/>
      </w:pPr>
      <w:rPr>
        <w:rFonts w:ascii="Symbol" w:hAnsi="Symbol" w:hint="default"/>
      </w:rPr>
    </w:lvl>
    <w:lvl w:ilvl="4" w:tplc="7DFA649A">
      <w:start w:val="1"/>
      <w:numFmt w:val="bullet"/>
      <w:lvlText w:val="o"/>
      <w:lvlJc w:val="left"/>
      <w:pPr>
        <w:ind w:left="3600" w:hanging="360"/>
      </w:pPr>
      <w:rPr>
        <w:rFonts w:ascii="Courier New" w:hAnsi="Courier New" w:hint="default"/>
      </w:rPr>
    </w:lvl>
    <w:lvl w:ilvl="5" w:tplc="FCDC3ED4">
      <w:start w:val="1"/>
      <w:numFmt w:val="bullet"/>
      <w:lvlText w:val=""/>
      <w:lvlJc w:val="left"/>
      <w:pPr>
        <w:ind w:left="4320" w:hanging="360"/>
      </w:pPr>
      <w:rPr>
        <w:rFonts w:ascii="Wingdings" w:hAnsi="Wingdings" w:hint="default"/>
      </w:rPr>
    </w:lvl>
    <w:lvl w:ilvl="6" w:tplc="99C0F988">
      <w:start w:val="1"/>
      <w:numFmt w:val="bullet"/>
      <w:lvlText w:val=""/>
      <w:lvlJc w:val="left"/>
      <w:pPr>
        <w:ind w:left="5040" w:hanging="360"/>
      </w:pPr>
      <w:rPr>
        <w:rFonts w:ascii="Symbol" w:hAnsi="Symbol" w:hint="default"/>
      </w:rPr>
    </w:lvl>
    <w:lvl w:ilvl="7" w:tplc="682A74AE">
      <w:start w:val="1"/>
      <w:numFmt w:val="bullet"/>
      <w:lvlText w:val="o"/>
      <w:lvlJc w:val="left"/>
      <w:pPr>
        <w:ind w:left="5760" w:hanging="360"/>
      </w:pPr>
      <w:rPr>
        <w:rFonts w:ascii="Courier New" w:hAnsi="Courier New" w:hint="default"/>
      </w:rPr>
    </w:lvl>
    <w:lvl w:ilvl="8" w:tplc="BAE8FD66">
      <w:start w:val="1"/>
      <w:numFmt w:val="bullet"/>
      <w:lvlText w:val=""/>
      <w:lvlJc w:val="left"/>
      <w:pPr>
        <w:ind w:left="6480" w:hanging="360"/>
      </w:pPr>
      <w:rPr>
        <w:rFonts w:ascii="Wingdings" w:hAnsi="Wingdings" w:hint="default"/>
      </w:rPr>
    </w:lvl>
  </w:abstractNum>
  <w:abstractNum w:abstractNumId="8" w15:restartNumberingAfterBreak="0">
    <w:nsid w:val="401B5D5B"/>
    <w:multiLevelType w:val="hybridMultilevel"/>
    <w:tmpl w:val="6764DD60"/>
    <w:lvl w:ilvl="0" w:tplc="458A4024">
      <w:start w:val="1"/>
      <w:numFmt w:val="bullet"/>
      <w:lvlText w:val=""/>
      <w:lvlJc w:val="left"/>
      <w:pPr>
        <w:ind w:left="720" w:hanging="360"/>
      </w:pPr>
      <w:rPr>
        <w:rFonts w:ascii="Symbol" w:hAnsi="Symbol" w:hint="default"/>
      </w:rPr>
    </w:lvl>
    <w:lvl w:ilvl="1" w:tplc="1BE807CE">
      <w:start w:val="1"/>
      <w:numFmt w:val="bullet"/>
      <w:lvlText w:val="o"/>
      <w:lvlJc w:val="left"/>
      <w:pPr>
        <w:ind w:left="1440" w:hanging="360"/>
      </w:pPr>
      <w:rPr>
        <w:rFonts w:ascii="Courier New" w:hAnsi="Courier New" w:hint="default"/>
      </w:rPr>
    </w:lvl>
    <w:lvl w:ilvl="2" w:tplc="C3680B66">
      <w:start w:val="1"/>
      <w:numFmt w:val="bullet"/>
      <w:lvlText w:val=""/>
      <w:lvlJc w:val="left"/>
      <w:pPr>
        <w:ind w:left="2160" w:hanging="360"/>
      </w:pPr>
      <w:rPr>
        <w:rFonts w:ascii="Wingdings" w:hAnsi="Wingdings" w:hint="default"/>
      </w:rPr>
    </w:lvl>
    <w:lvl w:ilvl="3" w:tplc="87345C14">
      <w:start w:val="1"/>
      <w:numFmt w:val="bullet"/>
      <w:lvlText w:val=""/>
      <w:lvlJc w:val="left"/>
      <w:pPr>
        <w:ind w:left="2880" w:hanging="360"/>
      </w:pPr>
      <w:rPr>
        <w:rFonts w:ascii="Symbol" w:hAnsi="Symbol" w:hint="default"/>
      </w:rPr>
    </w:lvl>
    <w:lvl w:ilvl="4" w:tplc="D9A631E4">
      <w:start w:val="1"/>
      <w:numFmt w:val="bullet"/>
      <w:lvlText w:val="o"/>
      <w:lvlJc w:val="left"/>
      <w:pPr>
        <w:ind w:left="3600" w:hanging="360"/>
      </w:pPr>
      <w:rPr>
        <w:rFonts w:ascii="Courier New" w:hAnsi="Courier New" w:hint="default"/>
      </w:rPr>
    </w:lvl>
    <w:lvl w:ilvl="5" w:tplc="476678FC">
      <w:start w:val="1"/>
      <w:numFmt w:val="bullet"/>
      <w:lvlText w:val=""/>
      <w:lvlJc w:val="left"/>
      <w:pPr>
        <w:ind w:left="4320" w:hanging="360"/>
      </w:pPr>
      <w:rPr>
        <w:rFonts w:ascii="Wingdings" w:hAnsi="Wingdings" w:hint="default"/>
      </w:rPr>
    </w:lvl>
    <w:lvl w:ilvl="6" w:tplc="D0248878">
      <w:start w:val="1"/>
      <w:numFmt w:val="bullet"/>
      <w:lvlText w:val=""/>
      <w:lvlJc w:val="left"/>
      <w:pPr>
        <w:ind w:left="5040" w:hanging="360"/>
      </w:pPr>
      <w:rPr>
        <w:rFonts w:ascii="Symbol" w:hAnsi="Symbol" w:hint="default"/>
      </w:rPr>
    </w:lvl>
    <w:lvl w:ilvl="7" w:tplc="E8883438">
      <w:start w:val="1"/>
      <w:numFmt w:val="bullet"/>
      <w:lvlText w:val="o"/>
      <w:lvlJc w:val="left"/>
      <w:pPr>
        <w:ind w:left="5760" w:hanging="360"/>
      </w:pPr>
      <w:rPr>
        <w:rFonts w:ascii="Courier New" w:hAnsi="Courier New" w:hint="default"/>
      </w:rPr>
    </w:lvl>
    <w:lvl w:ilvl="8" w:tplc="D99CEFC0">
      <w:start w:val="1"/>
      <w:numFmt w:val="bullet"/>
      <w:lvlText w:val=""/>
      <w:lvlJc w:val="left"/>
      <w:pPr>
        <w:ind w:left="6480" w:hanging="360"/>
      </w:pPr>
      <w:rPr>
        <w:rFonts w:ascii="Wingdings" w:hAnsi="Wingdings" w:hint="default"/>
      </w:rPr>
    </w:lvl>
  </w:abstractNum>
  <w:abstractNum w:abstractNumId="9" w15:restartNumberingAfterBreak="0">
    <w:nsid w:val="54774BE4"/>
    <w:multiLevelType w:val="hybridMultilevel"/>
    <w:tmpl w:val="FC5E3022"/>
    <w:lvl w:ilvl="0" w:tplc="02304ACE">
      <w:start w:val="1"/>
      <w:numFmt w:val="bullet"/>
      <w:lvlText w:val=""/>
      <w:lvlJc w:val="left"/>
      <w:pPr>
        <w:ind w:left="720" w:hanging="360"/>
      </w:pPr>
      <w:rPr>
        <w:rFonts w:ascii="Symbol" w:hAnsi="Symbol" w:hint="default"/>
      </w:rPr>
    </w:lvl>
    <w:lvl w:ilvl="1" w:tplc="0E58C916">
      <w:start w:val="1"/>
      <w:numFmt w:val="bullet"/>
      <w:lvlText w:val="o"/>
      <w:lvlJc w:val="left"/>
      <w:pPr>
        <w:ind w:left="1440" w:hanging="360"/>
      </w:pPr>
      <w:rPr>
        <w:rFonts w:ascii="Courier New" w:hAnsi="Courier New" w:hint="default"/>
      </w:rPr>
    </w:lvl>
    <w:lvl w:ilvl="2" w:tplc="015211BE">
      <w:start w:val="1"/>
      <w:numFmt w:val="bullet"/>
      <w:lvlText w:val=""/>
      <w:lvlJc w:val="left"/>
      <w:pPr>
        <w:ind w:left="2160" w:hanging="360"/>
      </w:pPr>
      <w:rPr>
        <w:rFonts w:ascii="Wingdings" w:hAnsi="Wingdings" w:hint="default"/>
      </w:rPr>
    </w:lvl>
    <w:lvl w:ilvl="3" w:tplc="18B89562">
      <w:start w:val="1"/>
      <w:numFmt w:val="bullet"/>
      <w:lvlText w:val=""/>
      <w:lvlJc w:val="left"/>
      <w:pPr>
        <w:ind w:left="2880" w:hanging="360"/>
      </w:pPr>
      <w:rPr>
        <w:rFonts w:ascii="Symbol" w:hAnsi="Symbol" w:hint="default"/>
      </w:rPr>
    </w:lvl>
    <w:lvl w:ilvl="4" w:tplc="4A167D78">
      <w:start w:val="1"/>
      <w:numFmt w:val="bullet"/>
      <w:lvlText w:val="o"/>
      <w:lvlJc w:val="left"/>
      <w:pPr>
        <w:ind w:left="3600" w:hanging="360"/>
      </w:pPr>
      <w:rPr>
        <w:rFonts w:ascii="Courier New" w:hAnsi="Courier New" w:hint="default"/>
      </w:rPr>
    </w:lvl>
    <w:lvl w:ilvl="5" w:tplc="CC2C6436">
      <w:start w:val="1"/>
      <w:numFmt w:val="bullet"/>
      <w:lvlText w:val=""/>
      <w:lvlJc w:val="left"/>
      <w:pPr>
        <w:ind w:left="4320" w:hanging="360"/>
      </w:pPr>
      <w:rPr>
        <w:rFonts w:ascii="Wingdings" w:hAnsi="Wingdings" w:hint="default"/>
      </w:rPr>
    </w:lvl>
    <w:lvl w:ilvl="6" w:tplc="0C2410E2">
      <w:start w:val="1"/>
      <w:numFmt w:val="bullet"/>
      <w:lvlText w:val=""/>
      <w:lvlJc w:val="left"/>
      <w:pPr>
        <w:ind w:left="5040" w:hanging="360"/>
      </w:pPr>
      <w:rPr>
        <w:rFonts w:ascii="Symbol" w:hAnsi="Symbol" w:hint="default"/>
      </w:rPr>
    </w:lvl>
    <w:lvl w:ilvl="7" w:tplc="0C964A56">
      <w:start w:val="1"/>
      <w:numFmt w:val="bullet"/>
      <w:lvlText w:val="o"/>
      <w:lvlJc w:val="left"/>
      <w:pPr>
        <w:ind w:left="5760" w:hanging="360"/>
      </w:pPr>
      <w:rPr>
        <w:rFonts w:ascii="Courier New" w:hAnsi="Courier New" w:hint="default"/>
      </w:rPr>
    </w:lvl>
    <w:lvl w:ilvl="8" w:tplc="12ACCD50">
      <w:start w:val="1"/>
      <w:numFmt w:val="bullet"/>
      <w:lvlText w:val=""/>
      <w:lvlJc w:val="left"/>
      <w:pPr>
        <w:ind w:left="6480" w:hanging="360"/>
      </w:pPr>
      <w:rPr>
        <w:rFonts w:ascii="Wingdings" w:hAnsi="Wingdings" w:hint="default"/>
      </w:rPr>
    </w:lvl>
  </w:abstractNum>
  <w:abstractNum w:abstractNumId="10" w15:restartNumberingAfterBreak="0">
    <w:nsid w:val="56736AB0"/>
    <w:multiLevelType w:val="hybridMultilevel"/>
    <w:tmpl w:val="02A02B9E"/>
    <w:lvl w:ilvl="0" w:tplc="B058A2D6">
      <w:start w:val="1"/>
      <w:numFmt w:val="bullet"/>
      <w:lvlText w:val=""/>
      <w:lvlJc w:val="left"/>
      <w:pPr>
        <w:ind w:left="360" w:hanging="360"/>
      </w:pPr>
      <w:rPr>
        <w:rFonts w:ascii="Symbol" w:hAnsi="Symbol" w:hint="default"/>
      </w:rPr>
    </w:lvl>
    <w:lvl w:ilvl="1" w:tplc="8E6C2998">
      <w:start w:val="1"/>
      <w:numFmt w:val="bullet"/>
      <w:lvlText w:val="o"/>
      <w:lvlJc w:val="left"/>
      <w:pPr>
        <w:ind w:left="1440" w:hanging="360"/>
      </w:pPr>
      <w:rPr>
        <w:rFonts w:ascii="Courier New" w:hAnsi="Courier New" w:hint="default"/>
      </w:rPr>
    </w:lvl>
    <w:lvl w:ilvl="2" w:tplc="0D9C9E14">
      <w:start w:val="1"/>
      <w:numFmt w:val="bullet"/>
      <w:lvlText w:val=""/>
      <w:lvlJc w:val="left"/>
      <w:pPr>
        <w:ind w:left="2160" w:hanging="360"/>
      </w:pPr>
      <w:rPr>
        <w:rFonts w:ascii="Wingdings" w:hAnsi="Wingdings" w:hint="default"/>
      </w:rPr>
    </w:lvl>
    <w:lvl w:ilvl="3" w:tplc="D3D8AA22">
      <w:start w:val="1"/>
      <w:numFmt w:val="bullet"/>
      <w:lvlText w:val=""/>
      <w:lvlJc w:val="left"/>
      <w:pPr>
        <w:ind w:left="2880" w:hanging="360"/>
      </w:pPr>
      <w:rPr>
        <w:rFonts w:ascii="Symbol" w:hAnsi="Symbol" w:hint="default"/>
      </w:rPr>
    </w:lvl>
    <w:lvl w:ilvl="4" w:tplc="72B02F64">
      <w:start w:val="1"/>
      <w:numFmt w:val="bullet"/>
      <w:lvlText w:val="o"/>
      <w:lvlJc w:val="left"/>
      <w:pPr>
        <w:ind w:left="3600" w:hanging="360"/>
      </w:pPr>
      <w:rPr>
        <w:rFonts w:ascii="Courier New" w:hAnsi="Courier New" w:hint="default"/>
      </w:rPr>
    </w:lvl>
    <w:lvl w:ilvl="5" w:tplc="92B8156C">
      <w:start w:val="1"/>
      <w:numFmt w:val="bullet"/>
      <w:lvlText w:val=""/>
      <w:lvlJc w:val="left"/>
      <w:pPr>
        <w:ind w:left="4320" w:hanging="360"/>
      </w:pPr>
      <w:rPr>
        <w:rFonts w:ascii="Wingdings" w:hAnsi="Wingdings" w:hint="default"/>
      </w:rPr>
    </w:lvl>
    <w:lvl w:ilvl="6" w:tplc="3DA09C58">
      <w:start w:val="1"/>
      <w:numFmt w:val="bullet"/>
      <w:lvlText w:val=""/>
      <w:lvlJc w:val="left"/>
      <w:pPr>
        <w:ind w:left="5040" w:hanging="360"/>
      </w:pPr>
      <w:rPr>
        <w:rFonts w:ascii="Symbol" w:hAnsi="Symbol" w:hint="default"/>
      </w:rPr>
    </w:lvl>
    <w:lvl w:ilvl="7" w:tplc="53FA1578">
      <w:start w:val="1"/>
      <w:numFmt w:val="bullet"/>
      <w:lvlText w:val="o"/>
      <w:lvlJc w:val="left"/>
      <w:pPr>
        <w:ind w:left="5760" w:hanging="360"/>
      </w:pPr>
      <w:rPr>
        <w:rFonts w:ascii="Courier New" w:hAnsi="Courier New" w:hint="default"/>
      </w:rPr>
    </w:lvl>
    <w:lvl w:ilvl="8" w:tplc="20B4E33A">
      <w:start w:val="1"/>
      <w:numFmt w:val="bullet"/>
      <w:lvlText w:val=""/>
      <w:lvlJc w:val="left"/>
      <w:pPr>
        <w:ind w:left="6480" w:hanging="360"/>
      </w:pPr>
      <w:rPr>
        <w:rFonts w:ascii="Wingdings" w:hAnsi="Wingdings" w:hint="default"/>
      </w:rPr>
    </w:lvl>
  </w:abstractNum>
  <w:abstractNum w:abstractNumId="11" w15:restartNumberingAfterBreak="0">
    <w:nsid w:val="56A1E513"/>
    <w:multiLevelType w:val="hybridMultilevel"/>
    <w:tmpl w:val="D27C6446"/>
    <w:lvl w:ilvl="0" w:tplc="719E4490">
      <w:start w:val="1"/>
      <w:numFmt w:val="bullet"/>
      <w:lvlText w:val=""/>
      <w:lvlJc w:val="left"/>
      <w:pPr>
        <w:ind w:left="720" w:hanging="360"/>
      </w:pPr>
      <w:rPr>
        <w:rFonts w:ascii="Symbol" w:hAnsi="Symbol" w:hint="default"/>
      </w:rPr>
    </w:lvl>
    <w:lvl w:ilvl="1" w:tplc="BC464D24">
      <w:start w:val="1"/>
      <w:numFmt w:val="bullet"/>
      <w:lvlText w:val="o"/>
      <w:lvlJc w:val="left"/>
      <w:pPr>
        <w:ind w:left="1440" w:hanging="360"/>
      </w:pPr>
      <w:rPr>
        <w:rFonts w:ascii="Courier New" w:hAnsi="Courier New" w:hint="default"/>
      </w:rPr>
    </w:lvl>
    <w:lvl w:ilvl="2" w:tplc="BF383F34">
      <w:start w:val="1"/>
      <w:numFmt w:val="bullet"/>
      <w:lvlText w:val=""/>
      <w:lvlJc w:val="left"/>
      <w:pPr>
        <w:ind w:left="2160" w:hanging="360"/>
      </w:pPr>
      <w:rPr>
        <w:rFonts w:ascii="Wingdings" w:hAnsi="Wingdings" w:hint="default"/>
      </w:rPr>
    </w:lvl>
    <w:lvl w:ilvl="3" w:tplc="0A628B48">
      <w:start w:val="1"/>
      <w:numFmt w:val="bullet"/>
      <w:lvlText w:val=""/>
      <w:lvlJc w:val="left"/>
      <w:pPr>
        <w:ind w:left="2880" w:hanging="360"/>
      </w:pPr>
      <w:rPr>
        <w:rFonts w:ascii="Symbol" w:hAnsi="Symbol" w:hint="default"/>
      </w:rPr>
    </w:lvl>
    <w:lvl w:ilvl="4" w:tplc="AE8A5718">
      <w:start w:val="1"/>
      <w:numFmt w:val="bullet"/>
      <w:lvlText w:val="o"/>
      <w:lvlJc w:val="left"/>
      <w:pPr>
        <w:ind w:left="3600" w:hanging="360"/>
      </w:pPr>
      <w:rPr>
        <w:rFonts w:ascii="Courier New" w:hAnsi="Courier New" w:hint="default"/>
      </w:rPr>
    </w:lvl>
    <w:lvl w:ilvl="5" w:tplc="AE7C52D2">
      <w:start w:val="1"/>
      <w:numFmt w:val="bullet"/>
      <w:lvlText w:val=""/>
      <w:lvlJc w:val="left"/>
      <w:pPr>
        <w:ind w:left="4320" w:hanging="360"/>
      </w:pPr>
      <w:rPr>
        <w:rFonts w:ascii="Wingdings" w:hAnsi="Wingdings" w:hint="default"/>
      </w:rPr>
    </w:lvl>
    <w:lvl w:ilvl="6" w:tplc="CEE6EC1E">
      <w:start w:val="1"/>
      <w:numFmt w:val="bullet"/>
      <w:lvlText w:val=""/>
      <w:lvlJc w:val="left"/>
      <w:pPr>
        <w:ind w:left="5040" w:hanging="360"/>
      </w:pPr>
      <w:rPr>
        <w:rFonts w:ascii="Symbol" w:hAnsi="Symbol" w:hint="default"/>
      </w:rPr>
    </w:lvl>
    <w:lvl w:ilvl="7" w:tplc="CC6CE2FA">
      <w:start w:val="1"/>
      <w:numFmt w:val="bullet"/>
      <w:lvlText w:val="o"/>
      <w:lvlJc w:val="left"/>
      <w:pPr>
        <w:ind w:left="5760" w:hanging="360"/>
      </w:pPr>
      <w:rPr>
        <w:rFonts w:ascii="Courier New" w:hAnsi="Courier New" w:hint="default"/>
      </w:rPr>
    </w:lvl>
    <w:lvl w:ilvl="8" w:tplc="35C0938E">
      <w:start w:val="1"/>
      <w:numFmt w:val="bullet"/>
      <w:lvlText w:val=""/>
      <w:lvlJc w:val="left"/>
      <w:pPr>
        <w:ind w:left="6480" w:hanging="360"/>
      </w:pPr>
      <w:rPr>
        <w:rFonts w:ascii="Wingdings" w:hAnsi="Wingdings" w:hint="default"/>
      </w:rPr>
    </w:lvl>
  </w:abstractNum>
  <w:abstractNum w:abstractNumId="12" w15:restartNumberingAfterBreak="0">
    <w:nsid w:val="5CD6B640"/>
    <w:multiLevelType w:val="hybridMultilevel"/>
    <w:tmpl w:val="49E2C0C4"/>
    <w:lvl w:ilvl="0" w:tplc="D2BAD0E8">
      <w:start w:val="1"/>
      <w:numFmt w:val="bullet"/>
      <w:lvlText w:val=""/>
      <w:lvlJc w:val="left"/>
      <w:pPr>
        <w:ind w:left="720" w:hanging="360"/>
      </w:pPr>
      <w:rPr>
        <w:rFonts w:ascii="Symbol" w:hAnsi="Symbol" w:hint="default"/>
      </w:rPr>
    </w:lvl>
    <w:lvl w:ilvl="1" w:tplc="E56AD898">
      <w:start w:val="1"/>
      <w:numFmt w:val="bullet"/>
      <w:lvlText w:val="o"/>
      <w:lvlJc w:val="left"/>
      <w:pPr>
        <w:ind w:left="1440" w:hanging="360"/>
      </w:pPr>
      <w:rPr>
        <w:rFonts w:ascii="Courier New" w:hAnsi="Courier New" w:hint="default"/>
      </w:rPr>
    </w:lvl>
    <w:lvl w:ilvl="2" w:tplc="C99E42B4">
      <w:start w:val="1"/>
      <w:numFmt w:val="bullet"/>
      <w:lvlText w:val=""/>
      <w:lvlJc w:val="left"/>
      <w:pPr>
        <w:ind w:left="2160" w:hanging="360"/>
      </w:pPr>
      <w:rPr>
        <w:rFonts w:ascii="Wingdings" w:hAnsi="Wingdings" w:hint="default"/>
      </w:rPr>
    </w:lvl>
    <w:lvl w:ilvl="3" w:tplc="5718C954">
      <w:start w:val="1"/>
      <w:numFmt w:val="bullet"/>
      <w:lvlText w:val=""/>
      <w:lvlJc w:val="left"/>
      <w:pPr>
        <w:ind w:left="2880" w:hanging="360"/>
      </w:pPr>
      <w:rPr>
        <w:rFonts w:ascii="Symbol" w:hAnsi="Symbol" w:hint="default"/>
      </w:rPr>
    </w:lvl>
    <w:lvl w:ilvl="4" w:tplc="413615A8">
      <w:start w:val="1"/>
      <w:numFmt w:val="bullet"/>
      <w:lvlText w:val="o"/>
      <w:lvlJc w:val="left"/>
      <w:pPr>
        <w:ind w:left="3600" w:hanging="360"/>
      </w:pPr>
      <w:rPr>
        <w:rFonts w:ascii="Courier New" w:hAnsi="Courier New" w:hint="default"/>
      </w:rPr>
    </w:lvl>
    <w:lvl w:ilvl="5" w:tplc="498CDADC">
      <w:start w:val="1"/>
      <w:numFmt w:val="bullet"/>
      <w:lvlText w:val=""/>
      <w:lvlJc w:val="left"/>
      <w:pPr>
        <w:ind w:left="4320" w:hanging="360"/>
      </w:pPr>
      <w:rPr>
        <w:rFonts w:ascii="Wingdings" w:hAnsi="Wingdings" w:hint="default"/>
      </w:rPr>
    </w:lvl>
    <w:lvl w:ilvl="6" w:tplc="CE70481A">
      <w:start w:val="1"/>
      <w:numFmt w:val="bullet"/>
      <w:lvlText w:val=""/>
      <w:lvlJc w:val="left"/>
      <w:pPr>
        <w:ind w:left="5040" w:hanging="360"/>
      </w:pPr>
      <w:rPr>
        <w:rFonts w:ascii="Symbol" w:hAnsi="Symbol" w:hint="default"/>
      </w:rPr>
    </w:lvl>
    <w:lvl w:ilvl="7" w:tplc="6262DDEC">
      <w:start w:val="1"/>
      <w:numFmt w:val="bullet"/>
      <w:lvlText w:val="o"/>
      <w:lvlJc w:val="left"/>
      <w:pPr>
        <w:ind w:left="5760" w:hanging="360"/>
      </w:pPr>
      <w:rPr>
        <w:rFonts w:ascii="Courier New" w:hAnsi="Courier New" w:hint="default"/>
      </w:rPr>
    </w:lvl>
    <w:lvl w:ilvl="8" w:tplc="58B6C680">
      <w:start w:val="1"/>
      <w:numFmt w:val="bullet"/>
      <w:lvlText w:val=""/>
      <w:lvlJc w:val="left"/>
      <w:pPr>
        <w:ind w:left="6480" w:hanging="360"/>
      </w:pPr>
      <w:rPr>
        <w:rFonts w:ascii="Wingdings" w:hAnsi="Wingdings" w:hint="default"/>
      </w:rPr>
    </w:lvl>
  </w:abstractNum>
  <w:abstractNum w:abstractNumId="13" w15:restartNumberingAfterBreak="0">
    <w:nsid w:val="5F2133D0"/>
    <w:multiLevelType w:val="hybridMultilevel"/>
    <w:tmpl w:val="3F8AFD32"/>
    <w:lvl w:ilvl="0" w:tplc="29F4EEBC">
      <w:start w:val="1"/>
      <w:numFmt w:val="bullet"/>
      <w:lvlText w:val=""/>
      <w:lvlJc w:val="left"/>
      <w:pPr>
        <w:ind w:left="720" w:hanging="360"/>
      </w:pPr>
      <w:rPr>
        <w:rFonts w:ascii="Symbol" w:hAnsi="Symbol" w:hint="default"/>
      </w:rPr>
    </w:lvl>
    <w:lvl w:ilvl="1" w:tplc="4274AA94">
      <w:start w:val="1"/>
      <w:numFmt w:val="bullet"/>
      <w:lvlText w:val="o"/>
      <w:lvlJc w:val="left"/>
      <w:pPr>
        <w:ind w:left="1440" w:hanging="360"/>
      </w:pPr>
      <w:rPr>
        <w:rFonts w:ascii="Courier New" w:hAnsi="Courier New" w:hint="default"/>
      </w:rPr>
    </w:lvl>
    <w:lvl w:ilvl="2" w:tplc="6396E10C">
      <w:start w:val="1"/>
      <w:numFmt w:val="bullet"/>
      <w:lvlText w:val=""/>
      <w:lvlJc w:val="left"/>
      <w:pPr>
        <w:ind w:left="2160" w:hanging="360"/>
      </w:pPr>
      <w:rPr>
        <w:rFonts w:ascii="Wingdings" w:hAnsi="Wingdings" w:hint="default"/>
      </w:rPr>
    </w:lvl>
    <w:lvl w:ilvl="3" w:tplc="38DA6C1E">
      <w:start w:val="1"/>
      <w:numFmt w:val="bullet"/>
      <w:lvlText w:val=""/>
      <w:lvlJc w:val="left"/>
      <w:pPr>
        <w:ind w:left="2880" w:hanging="360"/>
      </w:pPr>
      <w:rPr>
        <w:rFonts w:ascii="Symbol" w:hAnsi="Symbol" w:hint="default"/>
      </w:rPr>
    </w:lvl>
    <w:lvl w:ilvl="4" w:tplc="56FA4874">
      <w:start w:val="1"/>
      <w:numFmt w:val="bullet"/>
      <w:lvlText w:val="o"/>
      <w:lvlJc w:val="left"/>
      <w:pPr>
        <w:ind w:left="3600" w:hanging="360"/>
      </w:pPr>
      <w:rPr>
        <w:rFonts w:ascii="Courier New" w:hAnsi="Courier New" w:hint="default"/>
      </w:rPr>
    </w:lvl>
    <w:lvl w:ilvl="5" w:tplc="1D9ADE4C">
      <w:start w:val="1"/>
      <w:numFmt w:val="bullet"/>
      <w:lvlText w:val=""/>
      <w:lvlJc w:val="left"/>
      <w:pPr>
        <w:ind w:left="4320" w:hanging="360"/>
      </w:pPr>
      <w:rPr>
        <w:rFonts w:ascii="Wingdings" w:hAnsi="Wingdings" w:hint="default"/>
      </w:rPr>
    </w:lvl>
    <w:lvl w:ilvl="6" w:tplc="B9BC0574">
      <w:start w:val="1"/>
      <w:numFmt w:val="bullet"/>
      <w:lvlText w:val=""/>
      <w:lvlJc w:val="left"/>
      <w:pPr>
        <w:ind w:left="5040" w:hanging="360"/>
      </w:pPr>
      <w:rPr>
        <w:rFonts w:ascii="Symbol" w:hAnsi="Symbol" w:hint="default"/>
      </w:rPr>
    </w:lvl>
    <w:lvl w:ilvl="7" w:tplc="8B222DB0">
      <w:start w:val="1"/>
      <w:numFmt w:val="bullet"/>
      <w:lvlText w:val="o"/>
      <w:lvlJc w:val="left"/>
      <w:pPr>
        <w:ind w:left="5760" w:hanging="360"/>
      </w:pPr>
      <w:rPr>
        <w:rFonts w:ascii="Courier New" w:hAnsi="Courier New" w:hint="default"/>
      </w:rPr>
    </w:lvl>
    <w:lvl w:ilvl="8" w:tplc="FEC8FDF0">
      <w:start w:val="1"/>
      <w:numFmt w:val="bullet"/>
      <w:lvlText w:val=""/>
      <w:lvlJc w:val="left"/>
      <w:pPr>
        <w:ind w:left="6480" w:hanging="360"/>
      </w:pPr>
      <w:rPr>
        <w:rFonts w:ascii="Wingdings" w:hAnsi="Wingdings" w:hint="default"/>
      </w:rPr>
    </w:lvl>
  </w:abstractNum>
  <w:abstractNum w:abstractNumId="14" w15:restartNumberingAfterBreak="0">
    <w:nsid w:val="661E9236"/>
    <w:multiLevelType w:val="hybridMultilevel"/>
    <w:tmpl w:val="53B608F2"/>
    <w:lvl w:ilvl="0" w:tplc="73F63C36">
      <w:start w:val="1"/>
      <w:numFmt w:val="bullet"/>
      <w:lvlText w:val=""/>
      <w:lvlJc w:val="left"/>
      <w:pPr>
        <w:ind w:left="360" w:hanging="360"/>
      </w:pPr>
      <w:rPr>
        <w:rFonts w:ascii="Symbol" w:hAnsi="Symbol" w:hint="default"/>
      </w:rPr>
    </w:lvl>
    <w:lvl w:ilvl="1" w:tplc="4DB8E980">
      <w:start w:val="1"/>
      <w:numFmt w:val="bullet"/>
      <w:lvlText w:val="o"/>
      <w:lvlJc w:val="left"/>
      <w:pPr>
        <w:ind w:left="1440" w:hanging="360"/>
      </w:pPr>
      <w:rPr>
        <w:rFonts w:ascii="Courier New" w:hAnsi="Courier New" w:hint="default"/>
      </w:rPr>
    </w:lvl>
    <w:lvl w:ilvl="2" w:tplc="5FC44ECA">
      <w:start w:val="1"/>
      <w:numFmt w:val="bullet"/>
      <w:lvlText w:val=""/>
      <w:lvlJc w:val="left"/>
      <w:pPr>
        <w:ind w:left="2160" w:hanging="360"/>
      </w:pPr>
      <w:rPr>
        <w:rFonts w:ascii="Wingdings" w:hAnsi="Wingdings" w:hint="default"/>
      </w:rPr>
    </w:lvl>
    <w:lvl w:ilvl="3" w:tplc="0BC61784">
      <w:start w:val="1"/>
      <w:numFmt w:val="bullet"/>
      <w:lvlText w:val=""/>
      <w:lvlJc w:val="left"/>
      <w:pPr>
        <w:ind w:left="2880" w:hanging="360"/>
      </w:pPr>
      <w:rPr>
        <w:rFonts w:ascii="Symbol" w:hAnsi="Symbol" w:hint="default"/>
      </w:rPr>
    </w:lvl>
    <w:lvl w:ilvl="4" w:tplc="9B1C19E4">
      <w:start w:val="1"/>
      <w:numFmt w:val="bullet"/>
      <w:lvlText w:val="o"/>
      <w:lvlJc w:val="left"/>
      <w:pPr>
        <w:ind w:left="3600" w:hanging="360"/>
      </w:pPr>
      <w:rPr>
        <w:rFonts w:ascii="Courier New" w:hAnsi="Courier New" w:hint="default"/>
      </w:rPr>
    </w:lvl>
    <w:lvl w:ilvl="5" w:tplc="C106BA84">
      <w:start w:val="1"/>
      <w:numFmt w:val="bullet"/>
      <w:lvlText w:val=""/>
      <w:lvlJc w:val="left"/>
      <w:pPr>
        <w:ind w:left="4320" w:hanging="360"/>
      </w:pPr>
      <w:rPr>
        <w:rFonts w:ascii="Wingdings" w:hAnsi="Wingdings" w:hint="default"/>
      </w:rPr>
    </w:lvl>
    <w:lvl w:ilvl="6" w:tplc="E1A628C6">
      <w:start w:val="1"/>
      <w:numFmt w:val="bullet"/>
      <w:lvlText w:val=""/>
      <w:lvlJc w:val="left"/>
      <w:pPr>
        <w:ind w:left="5040" w:hanging="360"/>
      </w:pPr>
      <w:rPr>
        <w:rFonts w:ascii="Symbol" w:hAnsi="Symbol" w:hint="default"/>
      </w:rPr>
    </w:lvl>
    <w:lvl w:ilvl="7" w:tplc="A54830E4">
      <w:start w:val="1"/>
      <w:numFmt w:val="bullet"/>
      <w:lvlText w:val="o"/>
      <w:lvlJc w:val="left"/>
      <w:pPr>
        <w:ind w:left="5760" w:hanging="360"/>
      </w:pPr>
      <w:rPr>
        <w:rFonts w:ascii="Courier New" w:hAnsi="Courier New" w:hint="default"/>
      </w:rPr>
    </w:lvl>
    <w:lvl w:ilvl="8" w:tplc="E2CA108C">
      <w:start w:val="1"/>
      <w:numFmt w:val="bullet"/>
      <w:lvlText w:val=""/>
      <w:lvlJc w:val="left"/>
      <w:pPr>
        <w:ind w:left="6480" w:hanging="360"/>
      </w:pPr>
      <w:rPr>
        <w:rFonts w:ascii="Wingdings" w:hAnsi="Wingdings" w:hint="default"/>
      </w:rPr>
    </w:lvl>
  </w:abstractNum>
  <w:abstractNum w:abstractNumId="15" w15:restartNumberingAfterBreak="0">
    <w:nsid w:val="689AA594"/>
    <w:multiLevelType w:val="hybridMultilevel"/>
    <w:tmpl w:val="4DA8A08E"/>
    <w:lvl w:ilvl="0" w:tplc="12801C1A">
      <w:start w:val="1"/>
      <w:numFmt w:val="bullet"/>
      <w:lvlText w:val=""/>
      <w:lvlJc w:val="left"/>
      <w:pPr>
        <w:ind w:left="720" w:hanging="360"/>
      </w:pPr>
      <w:rPr>
        <w:rFonts w:ascii="Symbol" w:hAnsi="Symbol" w:hint="default"/>
      </w:rPr>
    </w:lvl>
    <w:lvl w:ilvl="1" w:tplc="6E763464">
      <w:start w:val="1"/>
      <w:numFmt w:val="bullet"/>
      <w:lvlText w:val="o"/>
      <w:lvlJc w:val="left"/>
      <w:pPr>
        <w:ind w:left="1440" w:hanging="360"/>
      </w:pPr>
      <w:rPr>
        <w:rFonts w:ascii="Courier New" w:hAnsi="Courier New" w:hint="default"/>
      </w:rPr>
    </w:lvl>
    <w:lvl w:ilvl="2" w:tplc="7012F6E8">
      <w:start w:val="1"/>
      <w:numFmt w:val="bullet"/>
      <w:lvlText w:val=""/>
      <w:lvlJc w:val="left"/>
      <w:pPr>
        <w:ind w:left="2160" w:hanging="360"/>
      </w:pPr>
      <w:rPr>
        <w:rFonts w:ascii="Wingdings" w:hAnsi="Wingdings" w:hint="default"/>
      </w:rPr>
    </w:lvl>
    <w:lvl w:ilvl="3" w:tplc="EBD28530">
      <w:start w:val="1"/>
      <w:numFmt w:val="bullet"/>
      <w:lvlText w:val=""/>
      <w:lvlJc w:val="left"/>
      <w:pPr>
        <w:ind w:left="2880" w:hanging="360"/>
      </w:pPr>
      <w:rPr>
        <w:rFonts w:ascii="Symbol" w:hAnsi="Symbol" w:hint="default"/>
      </w:rPr>
    </w:lvl>
    <w:lvl w:ilvl="4" w:tplc="136A452A">
      <w:start w:val="1"/>
      <w:numFmt w:val="bullet"/>
      <w:lvlText w:val="o"/>
      <w:lvlJc w:val="left"/>
      <w:pPr>
        <w:ind w:left="3600" w:hanging="360"/>
      </w:pPr>
      <w:rPr>
        <w:rFonts w:ascii="Courier New" w:hAnsi="Courier New" w:hint="default"/>
      </w:rPr>
    </w:lvl>
    <w:lvl w:ilvl="5" w:tplc="BA4C7C80">
      <w:start w:val="1"/>
      <w:numFmt w:val="bullet"/>
      <w:lvlText w:val=""/>
      <w:lvlJc w:val="left"/>
      <w:pPr>
        <w:ind w:left="4320" w:hanging="360"/>
      </w:pPr>
      <w:rPr>
        <w:rFonts w:ascii="Wingdings" w:hAnsi="Wingdings" w:hint="default"/>
      </w:rPr>
    </w:lvl>
    <w:lvl w:ilvl="6" w:tplc="97866694">
      <w:start w:val="1"/>
      <w:numFmt w:val="bullet"/>
      <w:lvlText w:val=""/>
      <w:lvlJc w:val="left"/>
      <w:pPr>
        <w:ind w:left="5040" w:hanging="360"/>
      </w:pPr>
      <w:rPr>
        <w:rFonts w:ascii="Symbol" w:hAnsi="Symbol" w:hint="default"/>
      </w:rPr>
    </w:lvl>
    <w:lvl w:ilvl="7" w:tplc="BE507B5E">
      <w:start w:val="1"/>
      <w:numFmt w:val="bullet"/>
      <w:lvlText w:val="o"/>
      <w:lvlJc w:val="left"/>
      <w:pPr>
        <w:ind w:left="5760" w:hanging="360"/>
      </w:pPr>
      <w:rPr>
        <w:rFonts w:ascii="Courier New" w:hAnsi="Courier New" w:hint="default"/>
      </w:rPr>
    </w:lvl>
    <w:lvl w:ilvl="8" w:tplc="35820CA4">
      <w:start w:val="1"/>
      <w:numFmt w:val="bullet"/>
      <w:lvlText w:val=""/>
      <w:lvlJc w:val="left"/>
      <w:pPr>
        <w:ind w:left="6480" w:hanging="360"/>
      </w:pPr>
      <w:rPr>
        <w:rFonts w:ascii="Wingdings" w:hAnsi="Wingdings" w:hint="default"/>
      </w:rPr>
    </w:lvl>
  </w:abstractNum>
  <w:abstractNum w:abstractNumId="16" w15:restartNumberingAfterBreak="0">
    <w:nsid w:val="69FA1763"/>
    <w:multiLevelType w:val="hybridMultilevel"/>
    <w:tmpl w:val="343C3698"/>
    <w:lvl w:ilvl="0" w:tplc="F58473E8">
      <w:start w:val="1"/>
      <w:numFmt w:val="decimal"/>
      <w:lvlText w:val="%1."/>
      <w:lvlJc w:val="left"/>
      <w:pPr>
        <w:ind w:left="1080" w:hanging="360"/>
      </w:pPr>
    </w:lvl>
    <w:lvl w:ilvl="1" w:tplc="03FE85E2">
      <w:start w:val="1"/>
      <w:numFmt w:val="lowerLetter"/>
      <w:lvlText w:val="%2."/>
      <w:lvlJc w:val="left"/>
      <w:pPr>
        <w:ind w:left="1800" w:hanging="360"/>
      </w:pPr>
    </w:lvl>
    <w:lvl w:ilvl="2" w:tplc="A7981838">
      <w:start w:val="1"/>
      <w:numFmt w:val="lowerRoman"/>
      <w:lvlText w:val="%3."/>
      <w:lvlJc w:val="right"/>
      <w:pPr>
        <w:ind w:left="2520" w:hanging="180"/>
      </w:pPr>
    </w:lvl>
    <w:lvl w:ilvl="3" w:tplc="7338D044">
      <w:start w:val="1"/>
      <w:numFmt w:val="decimal"/>
      <w:lvlText w:val="%4."/>
      <w:lvlJc w:val="left"/>
      <w:pPr>
        <w:ind w:left="3240" w:hanging="360"/>
      </w:pPr>
    </w:lvl>
    <w:lvl w:ilvl="4" w:tplc="527019F2">
      <w:start w:val="1"/>
      <w:numFmt w:val="lowerLetter"/>
      <w:lvlText w:val="%5."/>
      <w:lvlJc w:val="left"/>
      <w:pPr>
        <w:ind w:left="3960" w:hanging="360"/>
      </w:pPr>
    </w:lvl>
    <w:lvl w:ilvl="5" w:tplc="D8E463E8">
      <w:start w:val="1"/>
      <w:numFmt w:val="lowerRoman"/>
      <w:lvlText w:val="%6."/>
      <w:lvlJc w:val="right"/>
      <w:pPr>
        <w:ind w:left="4680" w:hanging="180"/>
      </w:pPr>
    </w:lvl>
    <w:lvl w:ilvl="6" w:tplc="1F64C99E">
      <w:start w:val="1"/>
      <w:numFmt w:val="decimal"/>
      <w:lvlText w:val="%7."/>
      <w:lvlJc w:val="left"/>
      <w:pPr>
        <w:ind w:left="5400" w:hanging="360"/>
      </w:pPr>
    </w:lvl>
    <w:lvl w:ilvl="7" w:tplc="3B8CDCE0">
      <w:start w:val="1"/>
      <w:numFmt w:val="lowerLetter"/>
      <w:lvlText w:val="%8."/>
      <w:lvlJc w:val="left"/>
      <w:pPr>
        <w:ind w:left="6120" w:hanging="360"/>
      </w:pPr>
    </w:lvl>
    <w:lvl w:ilvl="8" w:tplc="1FD22840">
      <w:start w:val="1"/>
      <w:numFmt w:val="lowerRoman"/>
      <w:lvlText w:val="%9."/>
      <w:lvlJc w:val="right"/>
      <w:pPr>
        <w:ind w:left="6840" w:hanging="180"/>
      </w:pPr>
    </w:lvl>
  </w:abstractNum>
  <w:abstractNum w:abstractNumId="17" w15:restartNumberingAfterBreak="0">
    <w:nsid w:val="6BD23019"/>
    <w:multiLevelType w:val="hybridMultilevel"/>
    <w:tmpl w:val="F588F7C2"/>
    <w:lvl w:ilvl="0" w:tplc="5B681872">
      <w:start w:val="1"/>
      <w:numFmt w:val="bullet"/>
      <w:lvlText w:val=""/>
      <w:lvlJc w:val="left"/>
      <w:pPr>
        <w:ind w:left="720" w:hanging="360"/>
      </w:pPr>
      <w:rPr>
        <w:rFonts w:ascii="Symbol" w:hAnsi="Symbol" w:hint="default"/>
      </w:rPr>
    </w:lvl>
    <w:lvl w:ilvl="1" w:tplc="30B26634">
      <w:start w:val="1"/>
      <w:numFmt w:val="bullet"/>
      <w:lvlText w:val="o"/>
      <w:lvlJc w:val="left"/>
      <w:pPr>
        <w:ind w:left="1440" w:hanging="360"/>
      </w:pPr>
      <w:rPr>
        <w:rFonts w:ascii="Courier New" w:hAnsi="Courier New" w:hint="default"/>
      </w:rPr>
    </w:lvl>
    <w:lvl w:ilvl="2" w:tplc="51B4EFC8">
      <w:start w:val="1"/>
      <w:numFmt w:val="bullet"/>
      <w:lvlText w:val=""/>
      <w:lvlJc w:val="left"/>
      <w:pPr>
        <w:ind w:left="2160" w:hanging="360"/>
      </w:pPr>
      <w:rPr>
        <w:rFonts w:ascii="Wingdings" w:hAnsi="Wingdings" w:hint="default"/>
      </w:rPr>
    </w:lvl>
    <w:lvl w:ilvl="3" w:tplc="689202BC">
      <w:start w:val="1"/>
      <w:numFmt w:val="bullet"/>
      <w:lvlText w:val=""/>
      <w:lvlJc w:val="left"/>
      <w:pPr>
        <w:ind w:left="2880" w:hanging="360"/>
      </w:pPr>
      <w:rPr>
        <w:rFonts w:ascii="Symbol" w:hAnsi="Symbol" w:hint="default"/>
      </w:rPr>
    </w:lvl>
    <w:lvl w:ilvl="4" w:tplc="366E9488">
      <w:start w:val="1"/>
      <w:numFmt w:val="bullet"/>
      <w:lvlText w:val="o"/>
      <w:lvlJc w:val="left"/>
      <w:pPr>
        <w:ind w:left="3600" w:hanging="360"/>
      </w:pPr>
      <w:rPr>
        <w:rFonts w:ascii="Courier New" w:hAnsi="Courier New" w:hint="default"/>
      </w:rPr>
    </w:lvl>
    <w:lvl w:ilvl="5" w:tplc="B61E32A0">
      <w:start w:val="1"/>
      <w:numFmt w:val="bullet"/>
      <w:lvlText w:val=""/>
      <w:lvlJc w:val="left"/>
      <w:pPr>
        <w:ind w:left="4320" w:hanging="360"/>
      </w:pPr>
      <w:rPr>
        <w:rFonts w:ascii="Wingdings" w:hAnsi="Wingdings" w:hint="default"/>
      </w:rPr>
    </w:lvl>
    <w:lvl w:ilvl="6" w:tplc="84D44342">
      <w:start w:val="1"/>
      <w:numFmt w:val="bullet"/>
      <w:lvlText w:val=""/>
      <w:lvlJc w:val="left"/>
      <w:pPr>
        <w:ind w:left="5040" w:hanging="360"/>
      </w:pPr>
      <w:rPr>
        <w:rFonts w:ascii="Symbol" w:hAnsi="Symbol" w:hint="default"/>
      </w:rPr>
    </w:lvl>
    <w:lvl w:ilvl="7" w:tplc="A0740152">
      <w:start w:val="1"/>
      <w:numFmt w:val="bullet"/>
      <w:lvlText w:val="o"/>
      <w:lvlJc w:val="left"/>
      <w:pPr>
        <w:ind w:left="5760" w:hanging="360"/>
      </w:pPr>
      <w:rPr>
        <w:rFonts w:ascii="Courier New" w:hAnsi="Courier New" w:hint="default"/>
      </w:rPr>
    </w:lvl>
    <w:lvl w:ilvl="8" w:tplc="DF7085C2">
      <w:start w:val="1"/>
      <w:numFmt w:val="bullet"/>
      <w:lvlText w:val=""/>
      <w:lvlJc w:val="left"/>
      <w:pPr>
        <w:ind w:left="6480" w:hanging="360"/>
      </w:pPr>
      <w:rPr>
        <w:rFonts w:ascii="Wingdings" w:hAnsi="Wingdings" w:hint="default"/>
      </w:rPr>
    </w:lvl>
  </w:abstractNum>
  <w:abstractNum w:abstractNumId="18" w15:restartNumberingAfterBreak="0">
    <w:nsid w:val="740070DA"/>
    <w:multiLevelType w:val="hybridMultilevel"/>
    <w:tmpl w:val="9D623684"/>
    <w:lvl w:ilvl="0" w:tplc="C770AC96">
      <w:start w:val="1"/>
      <w:numFmt w:val="bullet"/>
      <w:lvlText w:val=""/>
      <w:lvlJc w:val="left"/>
      <w:pPr>
        <w:ind w:left="720" w:hanging="360"/>
      </w:pPr>
      <w:rPr>
        <w:rFonts w:ascii="Symbol" w:hAnsi="Symbol" w:hint="default"/>
      </w:rPr>
    </w:lvl>
    <w:lvl w:ilvl="1" w:tplc="A48616A4">
      <w:start w:val="1"/>
      <w:numFmt w:val="bullet"/>
      <w:lvlText w:val="o"/>
      <w:lvlJc w:val="left"/>
      <w:pPr>
        <w:ind w:left="1800" w:hanging="360"/>
      </w:pPr>
      <w:rPr>
        <w:rFonts w:ascii="Courier New" w:hAnsi="Courier New" w:hint="default"/>
      </w:rPr>
    </w:lvl>
    <w:lvl w:ilvl="2" w:tplc="12A47EA4">
      <w:start w:val="1"/>
      <w:numFmt w:val="bullet"/>
      <w:lvlText w:val=""/>
      <w:lvlJc w:val="left"/>
      <w:pPr>
        <w:ind w:left="2520" w:hanging="360"/>
      </w:pPr>
      <w:rPr>
        <w:rFonts w:ascii="Wingdings" w:hAnsi="Wingdings" w:hint="default"/>
      </w:rPr>
    </w:lvl>
    <w:lvl w:ilvl="3" w:tplc="D09A3296">
      <w:start w:val="1"/>
      <w:numFmt w:val="bullet"/>
      <w:lvlText w:val=""/>
      <w:lvlJc w:val="left"/>
      <w:pPr>
        <w:ind w:left="3240" w:hanging="360"/>
      </w:pPr>
      <w:rPr>
        <w:rFonts w:ascii="Symbol" w:hAnsi="Symbol" w:hint="default"/>
      </w:rPr>
    </w:lvl>
    <w:lvl w:ilvl="4" w:tplc="FF085F7C">
      <w:start w:val="1"/>
      <w:numFmt w:val="bullet"/>
      <w:lvlText w:val="o"/>
      <w:lvlJc w:val="left"/>
      <w:pPr>
        <w:ind w:left="3960" w:hanging="360"/>
      </w:pPr>
      <w:rPr>
        <w:rFonts w:ascii="Courier New" w:hAnsi="Courier New" w:hint="default"/>
      </w:rPr>
    </w:lvl>
    <w:lvl w:ilvl="5" w:tplc="B33EC738">
      <w:start w:val="1"/>
      <w:numFmt w:val="bullet"/>
      <w:lvlText w:val=""/>
      <w:lvlJc w:val="left"/>
      <w:pPr>
        <w:ind w:left="4680" w:hanging="360"/>
      </w:pPr>
      <w:rPr>
        <w:rFonts w:ascii="Wingdings" w:hAnsi="Wingdings" w:hint="default"/>
      </w:rPr>
    </w:lvl>
    <w:lvl w:ilvl="6" w:tplc="36363DBC">
      <w:start w:val="1"/>
      <w:numFmt w:val="bullet"/>
      <w:lvlText w:val=""/>
      <w:lvlJc w:val="left"/>
      <w:pPr>
        <w:ind w:left="5400" w:hanging="360"/>
      </w:pPr>
      <w:rPr>
        <w:rFonts w:ascii="Symbol" w:hAnsi="Symbol" w:hint="default"/>
      </w:rPr>
    </w:lvl>
    <w:lvl w:ilvl="7" w:tplc="AC409610">
      <w:start w:val="1"/>
      <w:numFmt w:val="bullet"/>
      <w:lvlText w:val="o"/>
      <w:lvlJc w:val="left"/>
      <w:pPr>
        <w:ind w:left="6120" w:hanging="360"/>
      </w:pPr>
      <w:rPr>
        <w:rFonts w:ascii="Courier New" w:hAnsi="Courier New" w:hint="default"/>
      </w:rPr>
    </w:lvl>
    <w:lvl w:ilvl="8" w:tplc="595808C6">
      <w:start w:val="1"/>
      <w:numFmt w:val="bullet"/>
      <w:lvlText w:val=""/>
      <w:lvlJc w:val="left"/>
      <w:pPr>
        <w:ind w:left="6840" w:hanging="360"/>
      </w:pPr>
      <w:rPr>
        <w:rFonts w:ascii="Wingdings" w:hAnsi="Wingdings" w:hint="default"/>
      </w:rPr>
    </w:lvl>
  </w:abstractNum>
  <w:num w:numId="1" w16cid:durableId="33501925">
    <w:abstractNumId w:val="16"/>
  </w:num>
  <w:num w:numId="2" w16cid:durableId="363486039">
    <w:abstractNumId w:val="17"/>
  </w:num>
  <w:num w:numId="3" w16cid:durableId="2139253405">
    <w:abstractNumId w:val="4"/>
  </w:num>
  <w:num w:numId="4" w16cid:durableId="190845790">
    <w:abstractNumId w:val="5"/>
  </w:num>
  <w:num w:numId="5" w16cid:durableId="737825396">
    <w:abstractNumId w:val="3"/>
  </w:num>
  <w:num w:numId="6" w16cid:durableId="471287312">
    <w:abstractNumId w:val="2"/>
  </w:num>
  <w:num w:numId="7" w16cid:durableId="1820151399">
    <w:abstractNumId w:val="15"/>
  </w:num>
  <w:num w:numId="8" w16cid:durableId="2006739587">
    <w:abstractNumId w:val="6"/>
  </w:num>
  <w:num w:numId="9" w16cid:durableId="481242637">
    <w:abstractNumId w:val="9"/>
  </w:num>
  <w:num w:numId="10" w16cid:durableId="2132475978">
    <w:abstractNumId w:val="0"/>
  </w:num>
  <w:num w:numId="11" w16cid:durableId="1080641480">
    <w:abstractNumId w:val="10"/>
  </w:num>
  <w:num w:numId="12" w16cid:durableId="148449023">
    <w:abstractNumId w:val="18"/>
  </w:num>
  <w:num w:numId="13" w16cid:durableId="526675099">
    <w:abstractNumId w:val="14"/>
  </w:num>
  <w:num w:numId="14" w16cid:durableId="813987704">
    <w:abstractNumId w:val="8"/>
  </w:num>
  <w:num w:numId="15" w16cid:durableId="1945647535">
    <w:abstractNumId w:val="7"/>
  </w:num>
  <w:num w:numId="16" w16cid:durableId="212273191">
    <w:abstractNumId w:val="13"/>
  </w:num>
  <w:num w:numId="17" w16cid:durableId="1218518201">
    <w:abstractNumId w:val="12"/>
  </w:num>
  <w:num w:numId="18" w16cid:durableId="1537934837">
    <w:abstractNumId w:val="1"/>
  </w:num>
  <w:num w:numId="19" w16cid:durableId="153518957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530F5"/>
    <w:rsid w:val="0006701A"/>
    <w:rsid w:val="0007026F"/>
    <w:rsid w:val="000F1651"/>
    <w:rsid w:val="000F5D7F"/>
    <w:rsid w:val="00127D0C"/>
    <w:rsid w:val="00141F87"/>
    <w:rsid w:val="00143336"/>
    <w:rsid w:val="001479DA"/>
    <w:rsid w:val="00154588"/>
    <w:rsid w:val="001776B9"/>
    <w:rsid w:val="001C2EBE"/>
    <w:rsid w:val="001D2B5B"/>
    <w:rsid w:val="002070D6"/>
    <w:rsid w:val="002E2634"/>
    <w:rsid w:val="00304EF2"/>
    <w:rsid w:val="00324730"/>
    <w:rsid w:val="00337F45"/>
    <w:rsid w:val="003559D7"/>
    <w:rsid w:val="003576DC"/>
    <w:rsid w:val="003642EB"/>
    <w:rsid w:val="00392A41"/>
    <w:rsid w:val="00392F15"/>
    <w:rsid w:val="00397C34"/>
    <w:rsid w:val="003B6E7D"/>
    <w:rsid w:val="003D27AF"/>
    <w:rsid w:val="003E2AC7"/>
    <w:rsid w:val="00403755"/>
    <w:rsid w:val="004970DC"/>
    <w:rsid w:val="004D06FA"/>
    <w:rsid w:val="005027F5"/>
    <w:rsid w:val="00514EDF"/>
    <w:rsid w:val="00517017"/>
    <w:rsid w:val="00553C2B"/>
    <w:rsid w:val="005B5379"/>
    <w:rsid w:val="00677C75"/>
    <w:rsid w:val="00692CF8"/>
    <w:rsid w:val="006D69EE"/>
    <w:rsid w:val="00726A3B"/>
    <w:rsid w:val="00742A5D"/>
    <w:rsid w:val="007541FD"/>
    <w:rsid w:val="007C4485"/>
    <w:rsid w:val="007D6831"/>
    <w:rsid w:val="007E02DE"/>
    <w:rsid w:val="00812C0B"/>
    <w:rsid w:val="00822BDA"/>
    <w:rsid w:val="00834EF4"/>
    <w:rsid w:val="008842D0"/>
    <w:rsid w:val="0089688D"/>
    <w:rsid w:val="00925B3F"/>
    <w:rsid w:val="00963DD7"/>
    <w:rsid w:val="009B24F7"/>
    <w:rsid w:val="009B3DC9"/>
    <w:rsid w:val="009D2B0E"/>
    <w:rsid w:val="009D3B59"/>
    <w:rsid w:val="00A04A13"/>
    <w:rsid w:val="00A15387"/>
    <w:rsid w:val="00A32A2F"/>
    <w:rsid w:val="00A41DD4"/>
    <w:rsid w:val="00A80224"/>
    <w:rsid w:val="00AC14C9"/>
    <w:rsid w:val="00AC3EBC"/>
    <w:rsid w:val="00AC4C6A"/>
    <w:rsid w:val="00B129DD"/>
    <w:rsid w:val="00B30155"/>
    <w:rsid w:val="00C02685"/>
    <w:rsid w:val="00C53F70"/>
    <w:rsid w:val="00C76ED1"/>
    <w:rsid w:val="00CB05D5"/>
    <w:rsid w:val="00CC20EC"/>
    <w:rsid w:val="00CD1F17"/>
    <w:rsid w:val="00CD3E8D"/>
    <w:rsid w:val="00D10D1F"/>
    <w:rsid w:val="00D1A55D"/>
    <w:rsid w:val="00D88E6A"/>
    <w:rsid w:val="00DB6CEF"/>
    <w:rsid w:val="00E25B90"/>
    <w:rsid w:val="00E402E4"/>
    <w:rsid w:val="00E901B1"/>
    <w:rsid w:val="00F21616"/>
    <w:rsid w:val="00F64271"/>
    <w:rsid w:val="00F67CD3"/>
    <w:rsid w:val="00FE376F"/>
    <w:rsid w:val="00FE597F"/>
    <w:rsid w:val="010EFEE1"/>
    <w:rsid w:val="0117F439"/>
    <w:rsid w:val="0142AFA2"/>
    <w:rsid w:val="018227AD"/>
    <w:rsid w:val="0184A9AC"/>
    <w:rsid w:val="01B3C4BC"/>
    <w:rsid w:val="01DE5310"/>
    <w:rsid w:val="01F01201"/>
    <w:rsid w:val="01F100C9"/>
    <w:rsid w:val="024D1818"/>
    <w:rsid w:val="02521C14"/>
    <w:rsid w:val="02754317"/>
    <w:rsid w:val="02BFC04E"/>
    <w:rsid w:val="02C6B466"/>
    <w:rsid w:val="02CA51B6"/>
    <w:rsid w:val="02CF5AC5"/>
    <w:rsid w:val="02E91141"/>
    <w:rsid w:val="031DA371"/>
    <w:rsid w:val="0325557B"/>
    <w:rsid w:val="03307B6A"/>
    <w:rsid w:val="03A2C8F0"/>
    <w:rsid w:val="03B32326"/>
    <w:rsid w:val="03FABE5F"/>
    <w:rsid w:val="041EC217"/>
    <w:rsid w:val="04619377"/>
    <w:rsid w:val="047A69CE"/>
    <w:rsid w:val="051D8B72"/>
    <w:rsid w:val="055BB4E0"/>
    <w:rsid w:val="0568F265"/>
    <w:rsid w:val="0580DECB"/>
    <w:rsid w:val="05952996"/>
    <w:rsid w:val="05C013E9"/>
    <w:rsid w:val="0669D83F"/>
    <w:rsid w:val="07023B56"/>
    <w:rsid w:val="073F74D9"/>
    <w:rsid w:val="07579A46"/>
    <w:rsid w:val="07AF25D9"/>
    <w:rsid w:val="07B10E59"/>
    <w:rsid w:val="07B41B42"/>
    <w:rsid w:val="07BBB58C"/>
    <w:rsid w:val="07DA72C0"/>
    <w:rsid w:val="08086F3F"/>
    <w:rsid w:val="0814D56C"/>
    <w:rsid w:val="08296444"/>
    <w:rsid w:val="087A5584"/>
    <w:rsid w:val="08A7CE24"/>
    <w:rsid w:val="08F898DE"/>
    <w:rsid w:val="0935B822"/>
    <w:rsid w:val="09411F63"/>
    <w:rsid w:val="09940B29"/>
    <w:rsid w:val="0A1869AD"/>
    <w:rsid w:val="0A2E7D95"/>
    <w:rsid w:val="0A4E037F"/>
    <w:rsid w:val="0A4EF84F"/>
    <w:rsid w:val="0AFE828A"/>
    <w:rsid w:val="0B0A00E1"/>
    <w:rsid w:val="0B2EA427"/>
    <w:rsid w:val="0B4892AF"/>
    <w:rsid w:val="0B8DB310"/>
    <w:rsid w:val="0B920B15"/>
    <w:rsid w:val="0BA82656"/>
    <w:rsid w:val="0BB7E99F"/>
    <w:rsid w:val="0BC5D8C6"/>
    <w:rsid w:val="0BFC8B55"/>
    <w:rsid w:val="0C28C302"/>
    <w:rsid w:val="0C664462"/>
    <w:rsid w:val="0CAB5F2D"/>
    <w:rsid w:val="0CCABC49"/>
    <w:rsid w:val="0CD394E1"/>
    <w:rsid w:val="0CE38456"/>
    <w:rsid w:val="0CE4C134"/>
    <w:rsid w:val="0D54BD36"/>
    <w:rsid w:val="0D7081E3"/>
    <w:rsid w:val="0D8FC934"/>
    <w:rsid w:val="0D9E4AE6"/>
    <w:rsid w:val="0DFF7681"/>
    <w:rsid w:val="0E06FB21"/>
    <w:rsid w:val="0E2C8668"/>
    <w:rsid w:val="0E36AA3E"/>
    <w:rsid w:val="0E5BDAA9"/>
    <w:rsid w:val="0E8B6074"/>
    <w:rsid w:val="0E9FD349"/>
    <w:rsid w:val="0EDB3A62"/>
    <w:rsid w:val="0EEA6AC7"/>
    <w:rsid w:val="0F036C80"/>
    <w:rsid w:val="0F3007FD"/>
    <w:rsid w:val="0F32955F"/>
    <w:rsid w:val="0FB81CBC"/>
    <w:rsid w:val="0FC39AA3"/>
    <w:rsid w:val="0FCE9810"/>
    <w:rsid w:val="10109FFC"/>
    <w:rsid w:val="105C4B76"/>
    <w:rsid w:val="106187C0"/>
    <w:rsid w:val="109A5351"/>
    <w:rsid w:val="10B36147"/>
    <w:rsid w:val="10C1DC65"/>
    <w:rsid w:val="10F8543D"/>
    <w:rsid w:val="110B5A0C"/>
    <w:rsid w:val="1113BCD0"/>
    <w:rsid w:val="1153E233"/>
    <w:rsid w:val="11804B72"/>
    <w:rsid w:val="11D4EBA9"/>
    <w:rsid w:val="11D73606"/>
    <w:rsid w:val="1201360A"/>
    <w:rsid w:val="121797C0"/>
    <w:rsid w:val="128EEFEC"/>
    <w:rsid w:val="12A06C2F"/>
    <w:rsid w:val="12DA03AF"/>
    <w:rsid w:val="12EF57E3"/>
    <w:rsid w:val="12FBE3D3"/>
    <w:rsid w:val="1302F1DE"/>
    <w:rsid w:val="130BBBA7"/>
    <w:rsid w:val="13240FDD"/>
    <w:rsid w:val="134099D5"/>
    <w:rsid w:val="13804B99"/>
    <w:rsid w:val="13A4F498"/>
    <w:rsid w:val="140498D1"/>
    <w:rsid w:val="14298272"/>
    <w:rsid w:val="1442C007"/>
    <w:rsid w:val="14614215"/>
    <w:rsid w:val="148355EF"/>
    <w:rsid w:val="148EDCC9"/>
    <w:rsid w:val="14A4511F"/>
    <w:rsid w:val="15B972F6"/>
    <w:rsid w:val="15C1A9F5"/>
    <w:rsid w:val="15F1A5F9"/>
    <w:rsid w:val="161A5F00"/>
    <w:rsid w:val="1658ECBF"/>
    <w:rsid w:val="167A9AB4"/>
    <w:rsid w:val="1685E4C1"/>
    <w:rsid w:val="16B839BC"/>
    <w:rsid w:val="16F5CDB2"/>
    <w:rsid w:val="170D127D"/>
    <w:rsid w:val="1721B9D9"/>
    <w:rsid w:val="172E4ADD"/>
    <w:rsid w:val="172E589E"/>
    <w:rsid w:val="17793D92"/>
    <w:rsid w:val="17A456E1"/>
    <w:rsid w:val="17D4AC2F"/>
    <w:rsid w:val="184D260B"/>
    <w:rsid w:val="185E44FD"/>
    <w:rsid w:val="186D401A"/>
    <w:rsid w:val="187B59E5"/>
    <w:rsid w:val="18EC90BC"/>
    <w:rsid w:val="18EFD28D"/>
    <w:rsid w:val="1954B264"/>
    <w:rsid w:val="198CFAAE"/>
    <w:rsid w:val="19BB19C4"/>
    <w:rsid w:val="19D03237"/>
    <w:rsid w:val="19FDF290"/>
    <w:rsid w:val="1A21374F"/>
    <w:rsid w:val="1A28C938"/>
    <w:rsid w:val="1A2ED72A"/>
    <w:rsid w:val="1A4083D6"/>
    <w:rsid w:val="1A9D0925"/>
    <w:rsid w:val="1AC1246A"/>
    <w:rsid w:val="1B05C9BB"/>
    <w:rsid w:val="1B0FA5A1"/>
    <w:rsid w:val="1B1FB9E2"/>
    <w:rsid w:val="1B3464EC"/>
    <w:rsid w:val="1B35A9A9"/>
    <w:rsid w:val="1B4DE4AB"/>
    <w:rsid w:val="1B941A59"/>
    <w:rsid w:val="1B9626B8"/>
    <w:rsid w:val="1BAC8323"/>
    <w:rsid w:val="1BC16DB6"/>
    <w:rsid w:val="1BCC6EFE"/>
    <w:rsid w:val="1C00A412"/>
    <w:rsid w:val="1C3C8B27"/>
    <w:rsid w:val="1C50D1F8"/>
    <w:rsid w:val="1C5FF346"/>
    <w:rsid w:val="1C607569"/>
    <w:rsid w:val="1CA35FDE"/>
    <w:rsid w:val="1CA68429"/>
    <w:rsid w:val="1CB36B3A"/>
    <w:rsid w:val="1CDC2E6A"/>
    <w:rsid w:val="1CE7EDC2"/>
    <w:rsid w:val="1CF09271"/>
    <w:rsid w:val="1D5107D2"/>
    <w:rsid w:val="1D522940"/>
    <w:rsid w:val="1D5CC5B1"/>
    <w:rsid w:val="1DF681D3"/>
    <w:rsid w:val="1E12E503"/>
    <w:rsid w:val="1E59881E"/>
    <w:rsid w:val="1E74438A"/>
    <w:rsid w:val="1F226D83"/>
    <w:rsid w:val="1F433FF1"/>
    <w:rsid w:val="1F689235"/>
    <w:rsid w:val="1F8BB4CA"/>
    <w:rsid w:val="1FBF4D59"/>
    <w:rsid w:val="1FDEC692"/>
    <w:rsid w:val="1FE3511C"/>
    <w:rsid w:val="2031AD76"/>
    <w:rsid w:val="2033B31E"/>
    <w:rsid w:val="2056D596"/>
    <w:rsid w:val="207788D6"/>
    <w:rsid w:val="20B3C60A"/>
    <w:rsid w:val="20D3334E"/>
    <w:rsid w:val="20DA89D2"/>
    <w:rsid w:val="2115A423"/>
    <w:rsid w:val="21289134"/>
    <w:rsid w:val="216612C8"/>
    <w:rsid w:val="2187E0F0"/>
    <w:rsid w:val="218B9AAC"/>
    <w:rsid w:val="21B35862"/>
    <w:rsid w:val="21BFEAB3"/>
    <w:rsid w:val="21C28D52"/>
    <w:rsid w:val="220839D2"/>
    <w:rsid w:val="22251F66"/>
    <w:rsid w:val="22943B0D"/>
    <w:rsid w:val="22CCE1E0"/>
    <w:rsid w:val="22DFA4E9"/>
    <w:rsid w:val="23150F46"/>
    <w:rsid w:val="23234457"/>
    <w:rsid w:val="233F7D41"/>
    <w:rsid w:val="2349BBAA"/>
    <w:rsid w:val="236F23B3"/>
    <w:rsid w:val="2396FBBB"/>
    <w:rsid w:val="23B2642A"/>
    <w:rsid w:val="23C1E11A"/>
    <w:rsid w:val="23EB0CB0"/>
    <w:rsid w:val="242AE475"/>
    <w:rsid w:val="245BC48E"/>
    <w:rsid w:val="24809B7B"/>
    <w:rsid w:val="250C0D03"/>
    <w:rsid w:val="2547BD3D"/>
    <w:rsid w:val="2560CCA3"/>
    <w:rsid w:val="258DE506"/>
    <w:rsid w:val="25973070"/>
    <w:rsid w:val="25A891E3"/>
    <w:rsid w:val="25AC629F"/>
    <w:rsid w:val="25DB20CF"/>
    <w:rsid w:val="2603565C"/>
    <w:rsid w:val="26038996"/>
    <w:rsid w:val="261F564D"/>
    <w:rsid w:val="2627AF54"/>
    <w:rsid w:val="263D5E75"/>
    <w:rsid w:val="2670173E"/>
    <w:rsid w:val="2687DF87"/>
    <w:rsid w:val="26986F9A"/>
    <w:rsid w:val="27458418"/>
    <w:rsid w:val="27575428"/>
    <w:rsid w:val="276873D7"/>
    <w:rsid w:val="27B6486F"/>
    <w:rsid w:val="27D29D4D"/>
    <w:rsid w:val="27F12042"/>
    <w:rsid w:val="27F65DFF"/>
    <w:rsid w:val="27FA8BF3"/>
    <w:rsid w:val="2843E0DC"/>
    <w:rsid w:val="286491D2"/>
    <w:rsid w:val="28688480"/>
    <w:rsid w:val="286E031C"/>
    <w:rsid w:val="286ECCF6"/>
    <w:rsid w:val="28726643"/>
    <w:rsid w:val="28BF7D18"/>
    <w:rsid w:val="2900BDD1"/>
    <w:rsid w:val="294D776D"/>
    <w:rsid w:val="297CE655"/>
    <w:rsid w:val="29F54077"/>
    <w:rsid w:val="2A0E39A9"/>
    <w:rsid w:val="2A1ABAF3"/>
    <w:rsid w:val="2A3C59C1"/>
    <w:rsid w:val="2A93EE56"/>
    <w:rsid w:val="2AB42B8B"/>
    <w:rsid w:val="2AFDD5B8"/>
    <w:rsid w:val="2B6F818E"/>
    <w:rsid w:val="2BB0FE21"/>
    <w:rsid w:val="2C0995F1"/>
    <w:rsid w:val="2C1DC0DC"/>
    <w:rsid w:val="2C563FBA"/>
    <w:rsid w:val="2CADD596"/>
    <w:rsid w:val="2CD5264A"/>
    <w:rsid w:val="2CD99006"/>
    <w:rsid w:val="2CFDEF35"/>
    <w:rsid w:val="2D44DA4D"/>
    <w:rsid w:val="2D65A908"/>
    <w:rsid w:val="2D72C192"/>
    <w:rsid w:val="2D9CB8BC"/>
    <w:rsid w:val="2DDEA2ED"/>
    <w:rsid w:val="2E962318"/>
    <w:rsid w:val="2EB9BEA9"/>
    <w:rsid w:val="2F5289E6"/>
    <w:rsid w:val="2F6DFDC2"/>
    <w:rsid w:val="2F749A87"/>
    <w:rsid w:val="2F890C34"/>
    <w:rsid w:val="2FEC460E"/>
    <w:rsid w:val="2FF703A0"/>
    <w:rsid w:val="305F668E"/>
    <w:rsid w:val="309D1549"/>
    <w:rsid w:val="3102E695"/>
    <w:rsid w:val="31158ADF"/>
    <w:rsid w:val="3150208E"/>
    <w:rsid w:val="3182C4B8"/>
    <w:rsid w:val="32398324"/>
    <w:rsid w:val="32493C1B"/>
    <w:rsid w:val="326AEABC"/>
    <w:rsid w:val="3274E97F"/>
    <w:rsid w:val="3294C025"/>
    <w:rsid w:val="32E6F71C"/>
    <w:rsid w:val="32F1446D"/>
    <w:rsid w:val="331502F1"/>
    <w:rsid w:val="336C8976"/>
    <w:rsid w:val="339CA673"/>
    <w:rsid w:val="33E54B5D"/>
    <w:rsid w:val="33FE6E4D"/>
    <w:rsid w:val="342DB1F3"/>
    <w:rsid w:val="348AD835"/>
    <w:rsid w:val="34932340"/>
    <w:rsid w:val="3497A509"/>
    <w:rsid w:val="34A8323E"/>
    <w:rsid w:val="34A8EF4C"/>
    <w:rsid w:val="34CF9F93"/>
    <w:rsid w:val="35037861"/>
    <w:rsid w:val="35396237"/>
    <w:rsid w:val="35A7F2F2"/>
    <w:rsid w:val="35E3A27D"/>
    <w:rsid w:val="3635DD2C"/>
    <w:rsid w:val="364D8139"/>
    <w:rsid w:val="368E99E1"/>
    <w:rsid w:val="369128C3"/>
    <w:rsid w:val="3691D76D"/>
    <w:rsid w:val="36CE2021"/>
    <w:rsid w:val="36E34964"/>
    <w:rsid w:val="36EE4637"/>
    <w:rsid w:val="3713C44E"/>
    <w:rsid w:val="371D0C2A"/>
    <w:rsid w:val="375C2B30"/>
    <w:rsid w:val="377EFA5D"/>
    <w:rsid w:val="378D79B6"/>
    <w:rsid w:val="37A63CBF"/>
    <w:rsid w:val="37CC7445"/>
    <w:rsid w:val="38252756"/>
    <w:rsid w:val="38344909"/>
    <w:rsid w:val="384D156C"/>
    <w:rsid w:val="38845463"/>
    <w:rsid w:val="38CB0412"/>
    <w:rsid w:val="38D0AA63"/>
    <w:rsid w:val="38F8C711"/>
    <w:rsid w:val="38FE0720"/>
    <w:rsid w:val="390FA929"/>
    <w:rsid w:val="39164FFF"/>
    <w:rsid w:val="391FC86E"/>
    <w:rsid w:val="3966A823"/>
    <w:rsid w:val="3998C6FC"/>
    <w:rsid w:val="39A1B81A"/>
    <w:rsid w:val="39ADEE04"/>
    <w:rsid w:val="39D5F922"/>
    <w:rsid w:val="39DF66CA"/>
    <w:rsid w:val="3A209189"/>
    <w:rsid w:val="3A38C92E"/>
    <w:rsid w:val="3A6F096D"/>
    <w:rsid w:val="3A7B3060"/>
    <w:rsid w:val="3ACD3411"/>
    <w:rsid w:val="3B262704"/>
    <w:rsid w:val="3B59136D"/>
    <w:rsid w:val="3B5D3221"/>
    <w:rsid w:val="3B844A42"/>
    <w:rsid w:val="3BB20384"/>
    <w:rsid w:val="3BD3F37A"/>
    <w:rsid w:val="3C1A4DD7"/>
    <w:rsid w:val="3C963849"/>
    <w:rsid w:val="3CBD64FA"/>
    <w:rsid w:val="3CC7E53E"/>
    <w:rsid w:val="3D3C9560"/>
    <w:rsid w:val="3D73E52D"/>
    <w:rsid w:val="3D74CF9D"/>
    <w:rsid w:val="3D7F5F6B"/>
    <w:rsid w:val="3D97F59F"/>
    <w:rsid w:val="3DC364F9"/>
    <w:rsid w:val="3DE90A6C"/>
    <w:rsid w:val="3DE9FE4C"/>
    <w:rsid w:val="3DF168E9"/>
    <w:rsid w:val="3DF4E8E3"/>
    <w:rsid w:val="3E12B73C"/>
    <w:rsid w:val="3E152919"/>
    <w:rsid w:val="3E7D7E66"/>
    <w:rsid w:val="3E80D494"/>
    <w:rsid w:val="3EACFF8B"/>
    <w:rsid w:val="3F04E2A3"/>
    <w:rsid w:val="3F0B18A0"/>
    <w:rsid w:val="3F341158"/>
    <w:rsid w:val="3F60BF5D"/>
    <w:rsid w:val="3F8B206D"/>
    <w:rsid w:val="3F94B0D3"/>
    <w:rsid w:val="3FAED867"/>
    <w:rsid w:val="3FCBFFB3"/>
    <w:rsid w:val="402DF490"/>
    <w:rsid w:val="407FB3CD"/>
    <w:rsid w:val="4080C613"/>
    <w:rsid w:val="41197060"/>
    <w:rsid w:val="41355045"/>
    <w:rsid w:val="4140D87F"/>
    <w:rsid w:val="41412A1D"/>
    <w:rsid w:val="41439C9E"/>
    <w:rsid w:val="41559026"/>
    <w:rsid w:val="41E38035"/>
    <w:rsid w:val="41F895AB"/>
    <w:rsid w:val="420A660D"/>
    <w:rsid w:val="422305F7"/>
    <w:rsid w:val="424FB1CD"/>
    <w:rsid w:val="4264F24C"/>
    <w:rsid w:val="426F6801"/>
    <w:rsid w:val="429AE88B"/>
    <w:rsid w:val="42B6614E"/>
    <w:rsid w:val="42C9CACC"/>
    <w:rsid w:val="42D48DD1"/>
    <w:rsid w:val="42FAD4FF"/>
    <w:rsid w:val="43345287"/>
    <w:rsid w:val="434EC0B6"/>
    <w:rsid w:val="435566C2"/>
    <w:rsid w:val="4371904E"/>
    <w:rsid w:val="43AC6992"/>
    <w:rsid w:val="43BB5210"/>
    <w:rsid w:val="43F09A7A"/>
    <w:rsid w:val="4450ABE5"/>
    <w:rsid w:val="449CC758"/>
    <w:rsid w:val="44E23526"/>
    <w:rsid w:val="450CACDC"/>
    <w:rsid w:val="4514278F"/>
    <w:rsid w:val="45170981"/>
    <w:rsid w:val="451B5882"/>
    <w:rsid w:val="4539F5B6"/>
    <w:rsid w:val="4546A13C"/>
    <w:rsid w:val="45798BEC"/>
    <w:rsid w:val="458997EA"/>
    <w:rsid w:val="45EDE224"/>
    <w:rsid w:val="45F826A2"/>
    <w:rsid w:val="46229DB1"/>
    <w:rsid w:val="4634D98E"/>
    <w:rsid w:val="46CC3500"/>
    <w:rsid w:val="46DA8979"/>
    <w:rsid w:val="46EC601F"/>
    <w:rsid w:val="470843CB"/>
    <w:rsid w:val="471485E6"/>
    <w:rsid w:val="47212321"/>
    <w:rsid w:val="475C25ED"/>
    <w:rsid w:val="477AAA8D"/>
    <w:rsid w:val="479095AB"/>
    <w:rsid w:val="47C751E6"/>
    <w:rsid w:val="47F87679"/>
    <w:rsid w:val="481A4151"/>
    <w:rsid w:val="482880A1"/>
    <w:rsid w:val="486D8760"/>
    <w:rsid w:val="4874D4BD"/>
    <w:rsid w:val="48D64B7B"/>
    <w:rsid w:val="48E25E5E"/>
    <w:rsid w:val="48E9E503"/>
    <w:rsid w:val="49192FD5"/>
    <w:rsid w:val="497EF50C"/>
    <w:rsid w:val="499D35EF"/>
    <w:rsid w:val="49D1548F"/>
    <w:rsid w:val="4A11F218"/>
    <w:rsid w:val="4A394EA6"/>
    <w:rsid w:val="4A7DAE63"/>
    <w:rsid w:val="4A7F05E2"/>
    <w:rsid w:val="4AECF17A"/>
    <w:rsid w:val="4AEDF8C9"/>
    <w:rsid w:val="4BBC2260"/>
    <w:rsid w:val="4BEEFC21"/>
    <w:rsid w:val="4BF54006"/>
    <w:rsid w:val="4BF6F8F4"/>
    <w:rsid w:val="4C163551"/>
    <w:rsid w:val="4C1ED72A"/>
    <w:rsid w:val="4C26D89A"/>
    <w:rsid w:val="4C78A68D"/>
    <w:rsid w:val="4C8332B6"/>
    <w:rsid w:val="4CF11799"/>
    <w:rsid w:val="4CF29B94"/>
    <w:rsid w:val="4CFAF97A"/>
    <w:rsid w:val="4D2CAA93"/>
    <w:rsid w:val="4D2F4590"/>
    <w:rsid w:val="4D6B4685"/>
    <w:rsid w:val="4D86F45D"/>
    <w:rsid w:val="4D915F10"/>
    <w:rsid w:val="4DA4FB39"/>
    <w:rsid w:val="4DF74CA0"/>
    <w:rsid w:val="4E04ABFB"/>
    <w:rsid w:val="4E8C5716"/>
    <w:rsid w:val="4EF1CC9F"/>
    <w:rsid w:val="4EFEA50E"/>
    <w:rsid w:val="4FC27785"/>
    <w:rsid w:val="4FC6C52E"/>
    <w:rsid w:val="4FFEC0FA"/>
    <w:rsid w:val="501C0972"/>
    <w:rsid w:val="501E524E"/>
    <w:rsid w:val="504C1BF7"/>
    <w:rsid w:val="504F21A6"/>
    <w:rsid w:val="508A4AB5"/>
    <w:rsid w:val="51095251"/>
    <w:rsid w:val="51229E7F"/>
    <w:rsid w:val="5122DD0A"/>
    <w:rsid w:val="514AA60C"/>
    <w:rsid w:val="517B22B5"/>
    <w:rsid w:val="51A55B94"/>
    <w:rsid w:val="51E68C3E"/>
    <w:rsid w:val="5201A6D3"/>
    <w:rsid w:val="526B4A01"/>
    <w:rsid w:val="52BC5FE3"/>
    <w:rsid w:val="52E82215"/>
    <w:rsid w:val="5315FB37"/>
    <w:rsid w:val="537103C2"/>
    <w:rsid w:val="53AC2295"/>
    <w:rsid w:val="54BA89E2"/>
    <w:rsid w:val="54C7878F"/>
    <w:rsid w:val="551CB3D2"/>
    <w:rsid w:val="55440B37"/>
    <w:rsid w:val="554B7ED7"/>
    <w:rsid w:val="5564C465"/>
    <w:rsid w:val="55760743"/>
    <w:rsid w:val="557A4D1F"/>
    <w:rsid w:val="5588E59E"/>
    <w:rsid w:val="559D991C"/>
    <w:rsid w:val="5613F0A6"/>
    <w:rsid w:val="561F1F00"/>
    <w:rsid w:val="56584D2C"/>
    <w:rsid w:val="5662230D"/>
    <w:rsid w:val="5679175F"/>
    <w:rsid w:val="56A54C86"/>
    <w:rsid w:val="577316F9"/>
    <w:rsid w:val="5778D9C8"/>
    <w:rsid w:val="577962F8"/>
    <w:rsid w:val="5784936A"/>
    <w:rsid w:val="57A8ECF3"/>
    <w:rsid w:val="57DA1762"/>
    <w:rsid w:val="57E3823C"/>
    <w:rsid w:val="57E48D24"/>
    <w:rsid w:val="57E4D6EC"/>
    <w:rsid w:val="581FA568"/>
    <w:rsid w:val="58215598"/>
    <w:rsid w:val="58F7A7B9"/>
    <w:rsid w:val="58FEEFD4"/>
    <w:rsid w:val="5946FF13"/>
    <w:rsid w:val="59759D03"/>
    <w:rsid w:val="59976A4B"/>
    <w:rsid w:val="59A8008F"/>
    <w:rsid w:val="59C5BE61"/>
    <w:rsid w:val="59C65D45"/>
    <w:rsid w:val="59DED160"/>
    <w:rsid w:val="59F05C13"/>
    <w:rsid w:val="59F091CE"/>
    <w:rsid w:val="59F431F0"/>
    <w:rsid w:val="5A0D4211"/>
    <w:rsid w:val="5A0DCB87"/>
    <w:rsid w:val="5A395012"/>
    <w:rsid w:val="5A9D37BA"/>
    <w:rsid w:val="5AB93CD2"/>
    <w:rsid w:val="5ABE777B"/>
    <w:rsid w:val="5B455629"/>
    <w:rsid w:val="5B4FAB72"/>
    <w:rsid w:val="5B7F412A"/>
    <w:rsid w:val="5B935829"/>
    <w:rsid w:val="5C0F0CA4"/>
    <w:rsid w:val="5C27BCCA"/>
    <w:rsid w:val="5C2C9950"/>
    <w:rsid w:val="5C39DD10"/>
    <w:rsid w:val="5C5ACBA9"/>
    <w:rsid w:val="5C8123FD"/>
    <w:rsid w:val="5C8DF020"/>
    <w:rsid w:val="5CF433DA"/>
    <w:rsid w:val="5D134D63"/>
    <w:rsid w:val="5D756CA8"/>
    <w:rsid w:val="5DB8F48E"/>
    <w:rsid w:val="5DC96A59"/>
    <w:rsid w:val="5DE36736"/>
    <w:rsid w:val="5DECC1E2"/>
    <w:rsid w:val="5E0F38B7"/>
    <w:rsid w:val="5E23B51E"/>
    <w:rsid w:val="5E2E9F04"/>
    <w:rsid w:val="5E42C69D"/>
    <w:rsid w:val="5E4A57EF"/>
    <w:rsid w:val="5E4E2F88"/>
    <w:rsid w:val="5E5CF360"/>
    <w:rsid w:val="5EA3F1AF"/>
    <w:rsid w:val="5EF629E9"/>
    <w:rsid w:val="5F3FA868"/>
    <w:rsid w:val="5F9FC744"/>
    <w:rsid w:val="5FAA2B09"/>
    <w:rsid w:val="5FAB5B95"/>
    <w:rsid w:val="5FCAFEA3"/>
    <w:rsid w:val="5FE4ADCF"/>
    <w:rsid w:val="600902D6"/>
    <w:rsid w:val="6012E4CB"/>
    <w:rsid w:val="6026FC6A"/>
    <w:rsid w:val="60826985"/>
    <w:rsid w:val="60E987EA"/>
    <w:rsid w:val="6124EBAF"/>
    <w:rsid w:val="612DA26E"/>
    <w:rsid w:val="61428BA3"/>
    <w:rsid w:val="614B69AA"/>
    <w:rsid w:val="616C3A00"/>
    <w:rsid w:val="617EB126"/>
    <w:rsid w:val="618DD7F9"/>
    <w:rsid w:val="6199493B"/>
    <w:rsid w:val="61FFB202"/>
    <w:rsid w:val="62479FA0"/>
    <w:rsid w:val="62A654D9"/>
    <w:rsid w:val="62B7E367"/>
    <w:rsid w:val="63588F4F"/>
    <w:rsid w:val="63947170"/>
    <w:rsid w:val="639EF1D3"/>
    <w:rsid w:val="63B1B7C4"/>
    <w:rsid w:val="63F32902"/>
    <w:rsid w:val="6429A317"/>
    <w:rsid w:val="6475A027"/>
    <w:rsid w:val="648B6234"/>
    <w:rsid w:val="64B1A9C4"/>
    <w:rsid w:val="64CC62FE"/>
    <w:rsid w:val="6578A4D4"/>
    <w:rsid w:val="659DD282"/>
    <w:rsid w:val="65DAA6CD"/>
    <w:rsid w:val="65E6A9F2"/>
    <w:rsid w:val="65F621D8"/>
    <w:rsid w:val="65F674B2"/>
    <w:rsid w:val="66048DBC"/>
    <w:rsid w:val="6633FE1D"/>
    <w:rsid w:val="6671DCCC"/>
    <w:rsid w:val="66A16ED0"/>
    <w:rsid w:val="66DD0174"/>
    <w:rsid w:val="66FE2921"/>
    <w:rsid w:val="674CE259"/>
    <w:rsid w:val="678715F0"/>
    <w:rsid w:val="67A18B2E"/>
    <w:rsid w:val="67AD779A"/>
    <w:rsid w:val="67C5E61D"/>
    <w:rsid w:val="67C69F70"/>
    <w:rsid w:val="67CEFDC6"/>
    <w:rsid w:val="67D706BA"/>
    <w:rsid w:val="67FC7E26"/>
    <w:rsid w:val="684C5B3B"/>
    <w:rsid w:val="68B40FF7"/>
    <w:rsid w:val="68E5C680"/>
    <w:rsid w:val="68EB162F"/>
    <w:rsid w:val="68F1ED44"/>
    <w:rsid w:val="697E7B30"/>
    <w:rsid w:val="699CFCC8"/>
    <w:rsid w:val="69B0BF63"/>
    <w:rsid w:val="69B3B7AD"/>
    <w:rsid w:val="69C3C372"/>
    <w:rsid w:val="69F8C97D"/>
    <w:rsid w:val="6A4BA4BD"/>
    <w:rsid w:val="6A88DBDA"/>
    <w:rsid w:val="6A8A1D32"/>
    <w:rsid w:val="6AD17F9C"/>
    <w:rsid w:val="6AD53B21"/>
    <w:rsid w:val="6AD642D4"/>
    <w:rsid w:val="6B520AF9"/>
    <w:rsid w:val="6B5DE324"/>
    <w:rsid w:val="6B857AD1"/>
    <w:rsid w:val="6B9B44D7"/>
    <w:rsid w:val="6C39CF5A"/>
    <w:rsid w:val="6C76F828"/>
    <w:rsid w:val="6CA38B85"/>
    <w:rsid w:val="6CA80709"/>
    <w:rsid w:val="6CD855F3"/>
    <w:rsid w:val="6D422D7F"/>
    <w:rsid w:val="6DC160F2"/>
    <w:rsid w:val="6E20AAF0"/>
    <w:rsid w:val="6E33B597"/>
    <w:rsid w:val="6E3FA5A7"/>
    <w:rsid w:val="6E6CFFBA"/>
    <w:rsid w:val="6E6F6F14"/>
    <w:rsid w:val="6EC0BD2F"/>
    <w:rsid w:val="6EC51482"/>
    <w:rsid w:val="6ED3B6FC"/>
    <w:rsid w:val="6EDE4CAE"/>
    <w:rsid w:val="6F2C619A"/>
    <w:rsid w:val="6F4554D0"/>
    <w:rsid w:val="6F7A68A4"/>
    <w:rsid w:val="6FB9497B"/>
    <w:rsid w:val="6FD7F739"/>
    <w:rsid w:val="6FF81431"/>
    <w:rsid w:val="6FFD40CA"/>
    <w:rsid w:val="702E7A87"/>
    <w:rsid w:val="7075F27E"/>
    <w:rsid w:val="70F0703C"/>
    <w:rsid w:val="710902B5"/>
    <w:rsid w:val="713C90BC"/>
    <w:rsid w:val="71500EBE"/>
    <w:rsid w:val="71642D27"/>
    <w:rsid w:val="71AD061D"/>
    <w:rsid w:val="7261E2B6"/>
    <w:rsid w:val="7276A418"/>
    <w:rsid w:val="727D1BBA"/>
    <w:rsid w:val="72AA23BA"/>
    <w:rsid w:val="72B7685B"/>
    <w:rsid w:val="72BDAA60"/>
    <w:rsid w:val="734F2380"/>
    <w:rsid w:val="7351BF96"/>
    <w:rsid w:val="735334B1"/>
    <w:rsid w:val="735E05D5"/>
    <w:rsid w:val="746514BF"/>
    <w:rsid w:val="74866BC2"/>
    <w:rsid w:val="748CAC2D"/>
    <w:rsid w:val="748F93F1"/>
    <w:rsid w:val="74CF6C6E"/>
    <w:rsid w:val="7546A066"/>
    <w:rsid w:val="75680CC1"/>
    <w:rsid w:val="75994631"/>
    <w:rsid w:val="75B91F73"/>
    <w:rsid w:val="75DB5F5F"/>
    <w:rsid w:val="75E10D54"/>
    <w:rsid w:val="75FE71F4"/>
    <w:rsid w:val="762F429B"/>
    <w:rsid w:val="7661C5A0"/>
    <w:rsid w:val="769D079D"/>
    <w:rsid w:val="76C1C510"/>
    <w:rsid w:val="76D5C60B"/>
    <w:rsid w:val="76F700B2"/>
    <w:rsid w:val="77038214"/>
    <w:rsid w:val="77A48857"/>
    <w:rsid w:val="78057595"/>
    <w:rsid w:val="781E298E"/>
    <w:rsid w:val="7832399A"/>
    <w:rsid w:val="788C9DD6"/>
    <w:rsid w:val="78923872"/>
    <w:rsid w:val="7896EA9B"/>
    <w:rsid w:val="78A49AA1"/>
    <w:rsid w:val="78D2A7DD"/>
    <w:rsid w:val="78EBBDB2"/>
    <w:rsid w:val="79028256"/>
    <w:rsid w:val="7903C21E"/>
    <w:rsid w:val="7915CC0E"/>
    <w:rsid w:val="7985F32D"/>
    <w:rsid w:val="798CA2CD"/>
    <w:rsid w:val="799747C7"/>
    <w:rsid w:val="79A18357"/>
    <w:rsid w:val="79DA876E"/>
    <w:rsid w:val="79EBFF05"/>
    <w:rsid w:val="7A00E952"/>
    <w:rsid w:val="7A025F8B"/>
    <w:rsid w:val="7A9925DD"/>
    <w:rsid w:val="7B007DC8"/>
    <w:rsid w:val="7B3A394F"/>
    <w:rsid w:val="7B656E12"/>
    <w:rsid w:val="7B7A6950"/>
    <w:rsid w:val="7B943C2D"/>
    <w:rsid w:val="7C0FBA45"/>
    <w:rsid w:val="7C1716F2"/>
    <w:rsid w:val="7C38E76F"/>
    <w:rsid w:val="7C602A84"/>
    <w:rsid w:val="7C9983D9"/>
    <w:rsid w:val="7CCC3E8F"/>
    <w:rsid w:val="7CF8AF6A"/>
    <w:rsid w:val="7D22A0BD"/>
    <w:rsid w:val="7D3CE534"/>
    <w:rsid w:val="7D6989B2"/>
    <w:rsid w:val="7D9A970F"/>
    <w:rsid w:val="7E1927AF"/>
    <w:rsid w:val="7E1B148B"/>
    <w:rsid w:val="7E368EAF"/>
    <w:rsid w:val="7E36FDEB"/>
    <w:rsid w:val="7E45AA5F"/>
    <w:rsid w:val="7E5CDA86"/>
    <w:rsid w:val="7EB97E12"/>
    <w:rsid w:val="7EEC6B01"/>
    <w:rsid w:val="7F39504B"/>
    <w:rsid w:val="7F5254BD"/>
    <w:rsid w:val="7F63A911"/>
    <w:rsid w:val="7F82E6A6"/>
    <w:rsid w:val="7F981BC4"/>
    <w:rsid w:val="7FB66787"/>
    <w:rsid w:val="7FE8DE4B"/>
    <w:rsid w:val="7FE98E8A"/>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9EFE6651-8900-41E7-819E-76F9E05E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ListParagraph">
    <w:name w:val="List Paragraph"/>
    <w:basedOn w:val="Normal"/>
    <w:uiPriority w:val="34"/>
    <w:qFormat/>
    <w:pPr>
      <w:ind w:left="720"/>
      <w:contextualSpacing/>
    </w:pPr>
  </w:style>
  <w:style w:type="character" w:customStyle="1" w:styleId="ui-provider">
    <w:name w:val="ui-provider"/>
    <w:basedOn w:val="DefaultParagraphFont"/>
    <w:uiPriority w:val="1"/>
    <w:rsid w:val="3E12B73C"/>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customStyle="1" w:styleId="Body">
    <w:name w:val="Body"/>
    <w:basedOn w:val="Normal"/>
    <w:uiPriority w:val="1"/>
    <w:rsid w:val="0142AFA2"/>
    <w:pPr>
      <w:spacing w:after="240" w:line="240" w:lineRule="auto"/>
      <w:ind w:left="720"/>
      <w:jc w:val="both"/>
    </w:pPr>
    <w:rPr>
      <w:rFonts w:eastAsiaTheme="minorEastAsia"/>
      <w:color w:val="000000" w:themeColor="text1"/>
      <w:sz w:val="24"/>
      <w:szCs w:val="24"/>
      <w:lang w:val="en-U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89875939-8168-48F4-8929-E309E30791A7}">
  <ds:schemaRefs>
    <ds:schemaRef ds:uri="http://schemas.microsoft.com/office/2006/metadata/properties"/>
    <ds:schemaRef ds:uri="http://schemas.microsoft.com/office/infopath/2007/PartnerControls"/>
    <ds:schemaRef ds:uri="484c85e2-96d6-4d83-b934-2986f1aaa2fa"/>
    <ds:schemaRef ds:uri="69304ae6-1036-4957-a296-fd168b89311a"/>
  </ds:schemaRefs>
</ds:datastoreItem>
</file>

<file path=customXml/itemProps3.xml><?xml version="1.0" encoding="utf-8"?>
<ds:datastoreItem xmlns:ds="http://schemas.openxmlformats.org/officeDocument/2006/customXml" ds:itemID="{D140E044-F1EB-4BD2-A3AF-A5F2D2080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04ae6-1036-4957-a296-fd168b89311a"/>
    <ds:schemaRef ds:uri="484c85e2-96d6-4d83-b934-2986f1aa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F369FE-4D45-4184-8C2B-C8C7CEBD27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25868</Words>
  <Characters>147454</Characters>
  <Application>Microsoft Office Word</Application>
  <DocSecurity>4</DocSecurity>
  <Lines>1228</Lines>
  <Paragraphs>345</Paragraphs>
  <ScaleCrop>false</ScaleCrop>
  <Company/>
  <LinksUpToDate>false</LinksUpToDate>
  <CharactersWithSpaces>172977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Sahitya Marri</dc:creator>
  <cp:keywords/>
  <dc:description/>
  <cp:lastModifiedBy>Manasa</cp:lastModifiedBy>
  <cp:revision>29</cp:revision>
  <dcterms:created xsi:type="dcterms:W3CDTF">2024-08-28T19:28:00Z</dcterms:created>
  <dcterms:modified xsi:type="dcterms:W3CDTF">2024-11-27T04:23:00Z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