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8DEBF91" wp14:paraId="62C73466" wp14:textId="40BF526D">
      <w:pPr>
        <w:pStyle w:val="Heading1"/>
        <w:shd w:val="clear" w:color="auto" w:fill="FFFFFF" w:themeFill="background1"/>
        <w:spacing w:before="0" w:beforeAutospacing="off" w:after="0" w:afterAutospacing="off"/>
      </w:pPr>
      <w:r w:rsidRPr="78DEBF91" w:rsidR="3D3A5CF4">
        <w:rPr>
          <w:rFonts w:ascii="Aptos" w:hAnsi="Aptos" w:eastAsia="Aptos" w:cs="Aptos"/>
          <w:b w:val="1"/>
          <w:bCs w:val="1"/>
          <w:i w:val="0"/>
          <w:iCs w:val="0"/>
          <w:caps w:val="0"/>
          <w:smallCaps w:val="0"/>
          <w:noProof w:val="0"/>
          <w:color w:val="1F336B"/>
          <w:sz w:val="24"/>
          <w:szCs w:val="24"/>
          <w:lang w:val="en-US"/>
        </w:rPr>
        <w:t>Benefits of Accreditation</w:t>
      </w:r>
    </w:p>
    <w:p xmlns:wp14="http://schemas.microsoft.com/office/word/2010/wordml" wp14:paraId="2C078E63" wp14:textId="601971A1"/>
    <w:p w:rsidR="3D3A5CF4" w:rsidP="78DEBF91" w:rsidRDefault="3D3A5CF4" w14:paraId="738A4C75" w14:textId="470E4E07">
      <w:pPr>
        <w:shd w:val="clear" w:color="auto" w:fill="FFFFFF" w:themeFill="background1"/>
        <w:spacing w:before="0" w:beforeAutospacing="off" w:after="300" w:afterAutospacing="off"/>
      </w:pPr>
      <w:r w:rsidRPr="78DEBF91" w:rsidR="3D3A5CF4">
        <w:rPr>
          <w:rFonts w:ascii="Aptos" w:hAnsi="Aptos" w:eastAsia="Aptos" w:cs="Aptos"/>
          <w:b w:val="0"/>
          <w:bCs w:val="0"/>
          <w:i w:val="0"/>
          <w:iCs w:val="0"/>
          <w:caps w:val="0"/>
          <w:smallCaps w:val="0"/>
          <w:noProof w:val="0"/>
          <w:color w:val="2B2B2B"/>
          <w:sz w:val="30"/>
          <w:szCs w:val="30"/>
          <w:lang w:val="en-US"/>
        </w:rPr>
        <w:t>Joint Commission accreditation tells your patients you are committed to providing safe and high quality care – time after time. It also tells payers that patient safety and quality care are paramount and that risks are continually evaluated and actively minimized.</w:t>
      </w:r>
    </w:p>
    <w:p w:rsidR="3D3A5CF4" w:rsidP="78DEBF91" w:rsidRDefault="3D3A5CF4" w14:paraId="6E068423" w14:textId="0E632FF2">
      <w:pPr>
        <w:shd w:val="clear" w:color="auto" w:fill="FFFFFF" w:themeFill="background1"/>
        <w:spacing w:before="0" w:beforeAutospacing="off" w:after="0" w:afterAutospacing="off"/>
      </w:pPr>
      <w:r w:rsidRPr="78DEBF91" w:rsidR="3D3A5CF4">
        <w:rPr>
          <w:rFonts w:ascii="Aptos" w:hAnsi="Aptos" w:eastAsia="Aptos" w:cs="Aptos"/>
          <w:b w:val="0"/>
          <w:bCs w:val="0"/>
          <w:i w:val="0"/>
          <w:iCs w:val="0"/>
          <w:caps w:val="0"/>
          <w:smallCaps w:val="0"/>
          <w:noProof w:val="0"/>
          <w:color w:val="2B2B2B"/>
          <w:sz w:val="30"/>
          <w:szCs w:val="30"/>
          <w:lang w:val="en-US"/>
        </w:rPr>
        <w:t>We proudly collaborate with over 20,000 accredited care providers, nationwide.</w:t>
      </w:r>
    </w:p>
    <w:p w:rsidR="78DEBF91" w:rsidRDefault="78DEBF91" w14:paraId="20D3F782" w14:textId="2E26C342"/>
    <w:p w:rsidR="3D3A5CF4" w:rsidP="720094CE" w:rsidRDefault="3D3A5CF4" w14:paraId="1FDFF5AB" w14:textId="155C9032">
      <w:pPr>
        <w:pStyle w:val="Heading2"/>
        <w:shd w:val="clear" w:color="auto" w:fill="FFFFFF" w:themeFill="background1"/>
        <w:spacing w:before="0" w:beforeAutospacing="off" w:after="0" w:afterAutospacing="off"/>
      </w:pPr>
      <w:r w:rsidRPr="720094CE" w:rsidR="3D3A5CF4">
        <w:rPr>
          <w:rFonts w:ascii="Inter" w:hAnsi="Inter" w:eastAsia="Inter" w:cs="Inter"/>
          <w:b w:val="1"/>
          <w:bCs w:val="1"/>
          <w:i w:val="0"/>
          <w:iCs w:val="0"/>
          <w:caps w:val="0"/>
          <w:smallCaps w:val="0"/>
          <w:noProof w:val="0"/>
          <w:color w:val="2B2B2B"/>
          <w:sz w:val="24"/>
          <w:szCs w:val="24"/>
          <w:lang w:val="en-US"/>
        </w:rPr>
        <w:t>Enhancing Patient Care and Safety</w:t>
      </w:r>
    </w:p>
    <w:p w:rsidR="3D3A5CF4" w:rsidP="720094CE" w:rsidRDefault="3D3A5CF4" w14:paraId="57BF6983" w14:textId="690CB433">
      <w:pPr>
        <w:pStyle w:val="ListParagraph"/>
        <w:numPr>
          <w:ilvl w:val="0"/>
          <w:numId w:val="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24"/>
          <w:szCs w:val="24"/>
          <w:lang w:val="en-US"/>
        </w:rPr>
      </w:pPr>
      <w:r w:rsidRPr="720094CE" w:rsidR="3D3A5CF4">
        <w:rPr>
          <w:rFonts w:ascii="Inter" w:hAnsi="Inter" w:eastAsia="Inter" w:cs="Inter"/>
          <w:b w:val="1"/>
          <w:bCs w:val="1"/>
          <w:i w:val="0"/>
          <w:iCs w:val="0"/>
          <w:caps w:val="0"/>
          <w:smallCaps w:val="0"/>
          <w:noProof w:val="0"/>
          <w:color w:val="2B2B2B"/>
          <w:sz w:val="24"/>
          <w:szCs w:val="24"/>
          <w:lang w:val="en-US"/>
        </w:rPr>
        <w:t xml:space="preserve">Helps organize and strengthen patient safety efforts </w:t>
      </w:r>
      <w:r w:rsidRPr="720094CE" w:rsidR="3D3A5CF4">
        <w:rPr>
          <w:rFonts w:ascii="Inter" w:hAnsi="Inter" w:eastAsia="Inter" w:cs="Inter"/>
          <w:b w:val="0"/>
          <w:bCs w:val="0"/>
          <w:i w:val="0"/>
          <w:iCs w:val="0"/>
          <w:caps w:val="0"/>
          <w:smallCaps w:val="0"/>
          <w:noProof w:val="0"/>
          <w:color w:val="2B2B2B"/>
          <w:sz w:val="24"/>
          <w:szCs w:val="24"/>
          <w:lang w:val="en-US"/>
        </w:rPr>
        <w:t>– Patient safety and quality of care issues are at the forefront of Joint Commission initiatives.</w:t>
      </w:r>
      <w:r>
        <w:br/>
      </w:r>
      <w:r w:rsidRPr="720094CE" w:rsidR="3D3A5CF4">
        <w:rPr>
          <w:rFonts w:ascii="Inter" w:hAnsi="Inter" w:eastAsia="Inter" w:cs="Inter"/>
          <w:b w:val="0"/>
          <w:bCs w:val="0"/>
          <w:i w:val="0"/>
          <w:iCs w:val="0"/>
          <w:caps w:val="0"/>
          <w:smallCaps w:val="0"/>
          <w:noProof w:val="0"/>
          <w:color w:val="2B2B2B"/>
          <w:sz w:val="24"/>
          <w:szCs w:val="24"/>
          <w:lang w:val="en-US"/>
        </w:rPr>
        <w:t xml:space="preserve"> </w:t>
      </w:r>
    </w:p>
    <w:p w:rsidR="3D3A5CF4" w:rsidP="720094CE" w:rsidRDefault="3D3A5CF4" w14:paraId="1A1639CB" w14:textId="205CDEC6">
      <w:pPr>
        <w:pStyle w:val="ListParagraph"/>
        <w:numPr>
          <w:ilvl w:val="0"/>
          <w:numId w:val="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24"/>
          <w:szCs w:val="24"/>
          <w:lang w:val="en-US"/>
        </w:rPr>
      </w:pPr>
      <w:r w:rsidRPr="720094CE" w:rsidR="3D3A5CF4">
        <w:rPr>
          <w:rFonts w:ascii="Inter" w:hAnsi="Inter" w:eastAsia="Inter" w:cs="Inter"/>
          <w:b w:val="1"/>
          <w:bCs w:val="1"/>
          <w:i w:val="0"/>
          <w:iCs w:val="0"/>
          <w:caps w:val="0"/>
          <w:smallCaps w:val="0"/>
          <w:noProof w:val="0"/>
          <w:color w:val="2B2B2B"/>
          <w:sz w:val="24"/>
          <w:szCs w:val="24"/>
          <w:lang w:val="en-US"/>
        </w:rPr>
        <w:t xml:space="preserve">Improves risk management and risk reduction </w:t>
      </w:r>
      <w:r w:rsidRPr="720094CE" w:rsidR="3D3A5CF4">
        <w:rPr>
          <w:rFonts w:ascii="Inter" w:hAnsi="Inter" w:eastAsia="Inter" w:cs="Inter"/>
          <w:b w:val="0"/>
          <w:bCs w:val="0"/>
          <w:i w:val="0"/>
          <w:iCs w:val="0"/>
          <w:caps w:val="0"/>
          <w:smallCaps w:val="0"/>
          <w:noProof w:val="0"/>
          <w:color w:val="2B2B2B"/>
          <w:sz w:val="24"/>
          <w:szCs w:val="24"/>
          <w:lang w:val="en-US"/>
        </w:rPr>
        <w:t>– Joint Commission standards focus on state-of-the-art performance improvement strategies that help health care organizations continuously improve the safety and quality of care, which can reduce the risk of error or low-quality care.</w:t>
      </w:r>
      <w:r>
        <w:br/>
      </w:r>
      <w:r w:rsidRPr="720094CE" w:rsidR="3D3A5CF4">
        <w:rPr>
          <w:rFonts w:ascii="Inter" w:hAnsi="Inter" w:eastAsia="Inter" w:cs="Inter"/>
          <w:b w:val="0"/>
          <w:bCs w:val="0"/>
          <w:i w:val="0"/>
          <w:iCs w:val="0"/>
          <w:caps w:val="0"/>
          <w:smallCaps w:val="0"/>
          <w:noProof w:val="0"/>
          <w:color w:val="2B2B2B"/>
          <w:sz w:val="24"/>
          <w:szCs w:val="24"/>
          <w:lang w:val="en-US"/>
        </w:rPr>
        <w:t xml:space="preserve"> </w:t>
      </w:r>
    </w:p>
    <w:p w:rsidR="3D3A5CF4" w:rsidP="720094CE" w:rsidRDefault="3D3A5CF4" w14:paraId="24682E89" w14:textId="377A07B3">
      <w:pPr>
        <w:pStyle w:val="ListParagraph"/>
        <w:numPr>
          <w:ilvl w:val="0"/>
          <w:numId w:val="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24"/>
          <w:szCs w:val="24"/>
          <w:lang w:val="en-US"/>
        </w:rPr>
      </w:pPr>
      <w:r w:rsidRPr="720094CE" w:rsidR="3D3A5CF4">
        <w:rPr>
          <w:rFonts w:ascii="Inter" w:hAnsi="Inter" w:eastAsia="Inter" w:cs="Inter"/>
          <w:b w:val="1"/>
          <w:bCs w:val="1"/>
          <w:i w:val="0"/>
          <w:iCs w:val="0"/>
          <w:caps w:val="0"/>
          <w:smallCaps w:val="0"/>
          <w:noProof w:val="0"/>
          <w:color w:val="2B2B2B"/>
          <w:sz w:val="24"/>
          <w:szCs w:val="24"/>
          <w:lang w:val="en-US"/>
        </w:rPr>
        <w:t xml:space="preserve">Provides complimentary resources to strengthen or </w:t>
      </w:r>
      <w:r w:rsidRPr="720094CE" w:rsidR="3D3A5CF4">
        <w:rPr>
          <w:rFonts w:ascii="Inter" w:hAnsi="Inter" w:eastAsia="Inter" w:cs="Inter"/>
          <w:b w:val="1"/>
          <w:bCs w:val="1"/>
          <w:i w:val="0"/>
          <w:iCs w:val="0"/>
          <w:caps w:val="0"/>
          <w:smallCaps w:val="0"/>
          <w:noProof w:val="0"/>
          <w:color w:val="2B2B2B"/>
          <w:sz w:val="24"/>
          <w:szCs w:val="24"/>
          <w:lang w:val="en-US"/>
        </w:rPr>
        <w:t>maintain</w:t>
      </w:r>
      <w:r w:rsidRPr="720094CE" w:rsidR="3D3A5CF4">
        <w:rPr>
          <w:rFonts w:ascii="Inter" w:hAnsi="Inter" w:eastAsia="Inter" w:cs="Inter"/>
          <w:b w:val="1"/>
          <w:bCs w:val="1"/>
          <w:i w:val="0"/>
          <w:iCs w:val="0"/>
          <w:caps w:val="0"/>
          <w:smallCaps w:val="0"/>
          <w:noProof w:val="0"/>
          <w:color w:val="2B2B2B"/>
          <w:sz w:val="24"/>
          <w:szCs w:val="24"/>
          <w:lang w:val="en-US"/>
        </w:rPr>
        <w:t xml:space="preserve"> performance excellence </w:t>
      </w:r>
      <w:r w:rsidRPr="720094CE" w:rsidR="3D3A5CF4">
        <w:rPr>
          <w:rFonts w:ascii="Inter" w:hAnsi="Inter" w:eastAsia="Inter" w:cs="Inter"/>
          <w:b w:val="0"/>
          <w:bCs w:val="0"/>
          <w:i w:val="0"/>
          <w:iCs w:val="0"/>
          <w:caps w:val="0"/>
          <w:smallCaps w:val="0"/>
          <w:noProof w:val="0"/>
          <w:color w:val="2B2B2B"/>
          <w:sz w:val="24"/>
          <w:szCs w:val="24"/>
          <w:lang w:val="en-US"/>
        </w:rPr>
        <w:t>– In addition to the ongoing guidance, support, and publications developed to help you keep up with compliance and patient safety, Joint Commission offers exclusive resources to track performance and enhance outcomes.</w:t>
      </w:r>
    </w:p>
    <w:p w:rsidR="720094CE" w:rsidP="720094CE" w:rsidRDefault="720094CE" w14:paraId="5596B000" w14:textId="413FF91A">
      <w:pPr>
        <w:pStyle w:val="Normal"/>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24"/>
          <w:szCs w:val="24"/>
          <w:lang w:val="en-US"/>
        </w:rPr>
      </w:pPr>
    </w:p>
    <w:p w:rsidR="3D3A5CF4" w:rsidP="720094CE" w:rsidRDefault="3D3A5CF4" w14:paraId="0045162C" w14:textId="526B3516">
      <w:pPr>
        <w:pStyle w:val="Heading2"/>
        <w:shd w:val="clear" w:color="auto" w:fill="FFFFFF" w:themeFill="background1"/>
        <w:spacing w:before="0" w:beforeAutospacing="off" w:after="0" w:afterAutospacing="off"/>
      </w:pPr>
      <w:r w:rsidRPr="720094CE" w:rsidR="3D3A5CF4">
        <w:rPr>
          <w:rFonts w:ascii="Inter" w:hAnsi="Inter" w:eastAsia="Inter" w:cs="Inter"/>
          <w:b w:val="1"/>
          <w:bCs w:val="1"/>
          <w:i w:val="0"/>
          <w:iCs w:val="0"/>
          <w:caps w:val="0"/>
          <w:smallCaps w:val="0"/>
          <w:noProof w:val="0"/>
          <w:color w:val="2B2B2B"/>
          <w:sz w:val="24"/>
          <w:szCs w:val="24"/>
          <w:lang w:val="en-US"/>
        </w:rPr>
        <w:t>Strengthening Reputation and Community Confidence</w:t>
      </w:r>
    </w:p>
    <w:p w:rsidR="3D3A5CF4" w:rsidP="720094CE" w:rsidRDefault="3D3A5CF4" w14:paraId="4D228598" w14:textId="3BB0AB4D">
      <w:pPr>
        <w:pStyle w:val="ListParagraph"/>
        <w:numPr>
          <w:ilvl w:val="0"/>
          <w:numId w:val="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24"/>
          <w:szCs w:val="24"/>
          <w:lang w:val="en-US"/>
        </w:rPr>
      </w:pPr>
      <w:r w:rsidRPr="720094CE" w:rsidR="3D3A5CF4">
        <w:rPr>
          <w:rFonts w:ascii="Inter" w:hAnsi="Inter" w:eastAsia="Inter" w:cs="Inter"/>
          <w:b w:val="1"/>
          <w:bCs w:val="1"/>
          <w:i w:val="0"/>
          <w:iCs w:val="0"/>
          <w:caps w:val="0"/>
          <w:smallCaps w:val="0"/>
          <w:noProof w:val="0"/>
          <w:color w:val="2B2B2B"/>
          <w:sz w:val="24"/>
          <w:szCs w:val="24"/>
          <w:lang w:val="en-US"/>
        </w:rPr>
        <w:t xml:space="preserve">Strengthens community confidence in the quality and safety of care, treatment and services </w:t>
      </w:r>
      <w:r w:rsidRPr="720094CE" w:rsidR="3D3A5CF4">
        <w:rPr>
          <w:rFonts w:ascii="Inter" w:hAnsi="Inter" w:eastAsia="Inter" w:cs="Inter"/>
          <w:b w:val="0"/>
          <w:bCs w:val="0"/>
          <w:i w:val="0"/>
          <w:iCs w:val="0"/>
          <w:caps w:val="0"/>
          <w:smallCaps w:val="0"/>
          <w:noProof w:val="0"/>
          <w:color w:val="2B2B2B"/>
          <w:sz w:val="24"/>
          <w:szCs w:val="24"/>
          <w:lang w:val="en-US"/>
        </w:rPr>
        <w:t>– Achieving accreditation makes a strong statement to the community about an organization’s efforts to provide the highest quality services.</w:t>
      </w:r>
      <w:r>
        <w:br/>
      </w:r>
      <w:r w:rsidRPr="720094CE" w:rsidR="3D3A5CF4">
        <w:rPr>
          <w:rFonts w:ascii="Inter" w:hAnsi="Inter" w:eastAsia="Inter" w:cs="Inter"/>
          <w:b w:val="0"/>
          <w:bCs w:val="0"/>
          <w:i w:val="0"/>
          <w:iCs w:val="0"/>
          <w:caps w:val="0"/>
          <w:smallCaps w:val="0"/>
          <w:noProof w:val="0"/>
          <w:color w:val="2B2B2B"/>
          <w:sz w:val="24"/>
          <w:szCs w:val="24"/>
          <w:lang w:val="en-US"/>
        </w:rPr>
        <w:t xml:space="preserve"> </w:t>
      </w:r>
    </w:p>
    <w:p w:rsidR="3D3A5CF4" w:rsidP="514F132E" w:rsidRDefault="3D3A5CF4" w14:paraId="5B23F2C3" w14:textId="41BC745B">
      <w:pPr>
        <w:pStyle w:val="ListParagraph"/>
        <w:numPr>
          <w:ilvl w:val="0"/>
          <w:numId w:val="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24"/>
          <w:szCs w:val="24"/>
          <w:lang w:val="en-US"/>
        </w:rPr>
      </w:pPr>
      <w:r w:rsidRPr="514F132E" w:rsidR="3D3A5CF4">
        <w:rPr>
          <w:rFonts w:ascii="Inter" w:hAnsi="Inter" w:eastAsia="Inter" w:cs="Inter"/>
          <w:b w:val="1"/>
          <w:bCs w:val="1"/>
          <w:i w:val="0"/>
          <w:iCs w:val="0"/>
          <w:caps w:val="0"/>
          <w:smallCaps w:val="0"/>
          <w:noProof w:val="0"/>
          <w:color w:val="2B2B2B"/>
          <w:sz w:val="24"/>
          <w:szCs w:val="24"/>
          <w:lang w:val="en-US"/>
        </w:rPr>
        <w:t xml:space="preserve">Aligns health care organizations with one of the most respected names in health care </w:t>
      </w:r>
      <w:r w:rsidRPr="514F132E" w:rsidR="3D3A5CF4">
        <w:rPr>
          <w:rFonts w:ascii="Inter" w:hAnsi="Inter" w:eastAsia="Inter" w:cs="Inter"/>
          <w:b w:val="0"/>
          <w:bCs w:val="0"/>
          <w:i w:val="0"/>
          <w:iCs w:val="0"/>
          <w:caps w:val="0"/>
          <w:smallCaps w:val="0"/>
          <w:noProof w:val="0"/>
          <w:color w:val="2B2B2B"/>
          <w:sz w:val="24"/>
          <w:szCs w:val="24"/>
          <w:lang w:val="en-US"/>
        </w:rPr>
        <w:t>– Being accredited by Joint Commission helps organizations position for the future of integrated care.</w:t>
      </w:r>
    </w:p>
    <w:p w:rsidR="3D3A5CF4" w:rsidP="514F132E" w:rsidRDefault="3D3A5CF4" w14:paraId="6381F613" w14:textId="0C836518">
      <w:pPr>
        <w:pStyle w:val="Heading2"/>
        <w:shd w:val="clear" w:color="auto" w:fill="FFFFFF" w:themeFill="background1"/>
        <w:spacing w:before="0" w:beforeAutospacing="off" w:after="0" w:afterAutospacing="off"/>
      </w:pPr>
      <w:r w:rsidRPr="514F132E" w:rsidR="7DCFFB02">
        <w:rPr>
          <w:rFonts w:ascii="Inter" w:hAnsi="Inter" w:eastAsia="Inter" w:cs="Inter"/>
          <w:b w:val="1"/>
          <w:bCs w:val="1"/>
          <w:i w:val="0"/>
          <w:iCs w:val="0"/>
          <w:caps w:val="0"/>
          <w:smallCaps w:val="0"/>
          <w:noProof w:val="0"/>
          <w:color w:val="2B2B2B"/>
          <w:lang w:val="en-US"/>
        </w:rPr>
        <w:t>Supporting Organizational Structure and Operations</w:t>
      </w:r>
    </w:p>
    <w:p w:rsidR="3D3A5CF4" w:rsidP="514F132E" w:rsidRDefault="3D3A5CF4" w14:paraId="57FCBF5A" w14:textId="23E6F654">
      <w:pPr>
        <w:pStyle w:val="ListParagraph"/>
        <w:numPr>
          <w:ilvl w:val="0"/>
          <w:numId w:val="3"/>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7DCFFB02">
        <w:rPr>
          <w:rFonts w:ascii="Inter" w:hAnsi="Inter" w:eastAsia="Inter" w:cs="Inter"/>
          <w:b w:val="1"/>
          <w:bCs w:val="1"/>
          <w:i w:val="0"/>
          <w:iCs w:val="0"/>
          <w:caps w:val="0"/>
          <w:smallCaps w:val="0"/>
          <w:noProof w:val="0"/>
          <w:color w:val="2B2B2B"/>
          <w:lang w:val="en-US"/>
        </w:rPr>
        <w:t>Provides a framework for organizational structure and management</w:t>
      </w:r>
      <w:r w:rsidRPr="514F132E" w:rsidR="7DCFFB02">
        <w:rPr>
          <w:rFonts w:ascii="Inter" w:hAnsi="Inter" w:eastAsia="Inter" w:cs="Inter"/>
          <w:b w:val="0"/>
          <w:bCs w:val="0"/>
          <w:i w:val="0"/>
          <w:iCs w:val="0"/>
          <w:caps w:val="0"/>
          <w:smallCaps w:val="0"/>
          <w:noProof w:val="0"/>
          <w:color w:val="2B2B2B"/>
          <w:lang w:val="en-US"/>
        </w:rPr>
        <w:t xml:space="preserve"> – </w:t>
      </w:r>
      <w:r w:rsidRPr="514F132E" w:rsidR="7DCFFB02">
        <w:rPr>
          <w:rFonts w:ascii="BlinkMacSystemFont" w:hAnsi="BlinkMacSystemFont" w:eastAsia="BlinkMacSystemFont" w:cs="BlinkMacSystemFont"/>
          <w:b w:val="0"/>
          <w:bCs w:val="0"/>
          <w:i w:val="0"/>
          <w:iCs w:val="0"/>
          <w:caps w:val="0"/>
          <w:smallCaps w:val="0"/>
          <w:noProof w:val="0"/>
          <w:color w:val="2B2B2B"/>
          <w:lang w:val="en-US"/>
        </w:rPr>
        <w:t>Joint Commission accreditation offers the industry’s most comprehensive foundation for the delivery of consistent, quality care while also supporting your operational needs such as enhancing teamwork, improving safety culture and strengthening referral relationships.</w:t>
      </w:r>
      <w:r>
        <w:br/>
      </w:r>
      <w:r w:rsidRPr="514F132E" w:rsidR="7DCFFB02">
        <w:rPr>
          <w:rFonts w:ascii="Inter" w:hAnsi="Inter" w:eastAsia="Inter" w:cs="Inter"/>
          <w:b w:val="0"/>
          <w:bCs w:val="0"/>
          <w:i w:val="0"/>
          <w:iCs w:val="0"/>
          <w:caps w:val="0"/>
          <w:smallCaps w:val="0"/>
          <w:noProof w:val="0"/>
          <w:color w:val="2B2B2B"/>
          <w:lang w:val="en-US"/>
        </w:rPr>
        <w:t xml:space="preserve"> </w:t>
      </w:r>
    </w:p>
    <w:p w:rsidR="3D3A5CF4" w:rsidP="514F132E" w:rsidRDefault="3D3A5CF4" w14:paraId="2E3F70AD" w14:textId="6E498AC8">
      <w:pPr>
        <w:pStyle w:val="ListParagraph"/>
        <w:numPr>
          <w:ilvl w:val="0"/>
          <w:numId w:val="3"/>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7DCFFB02">
        <w:rPr>
          <w:rFonts w:ascii="Inter" w:hAnsi="Inter" w:eastAsia="Inter" w:cs="Inter"/>
          <w:b w:val="1"/>
          <w:bCs w:val="1"/>
          <w:i w:val="0"/>
          <w:iCs w:val="0"/>
          <w:caps w:val="0"/>
          <w:smallCaps w:val="0"/>
          <w:noProof w:val="0"/>
          <w:color w:val="2B2B2B"/>
          <w:lang w:val="en-US"/>
        </w:rPr>
        <w:t xml:space="preserve">Provides education to improve business operations </w:t>
      </w:r>
      <w:r w:rsidRPr="514F132E" w:rsidR="7DCFFB02">
        <w:rPr>
          <w:rFonts w:ascii="Inter" w:hAnsi="Inter" w:eastAsia="Inter" w:cs="Inter"/>
          <w:b w:val="0"/>
          <w:bCs w:val="0"/>
          <w:i w:val="0"/>
          <w:iCs w:val="0"/>
          <w:caps w:val="0"/>
          <w:smallCaps w:val="0"/>
          <w:noProof w:val="0"/>
          <w:color w:val="2B2B2B"/>
          <w:lang w:val="en-US"/>
        </w:rPr>
        <w:t>– Joint Commission provides a comprehensive, integrated suite of services and software, evaluation, education, and publication solutions to improve safety and quality across the continuum of care.</w:t>
      </w:r>
    </w:p>
    <w:p w:rsidR="3D3A5CF4" w:rsidP="514F132E" w:rsidRDefault="3D3A5CF4" w14:paraId="3111706F" w14:textId="7EC2CCC4">
      <w:pPr>
        <w:pStyle w:val="ListParagraph"/>
        <w:shd w:val="clear" w:color="auto" w:fill="FFFFFF" w:themeFill="background1"/>
        <w:spacing w:before="0" w:beforeAutospacing="off" w:after="0" w:afterAutospacing="off"/>
        <w:ind w:left="720"/>
      </w:pPr>
    </w:p>
    <w:p w:rsidR="3D3A5CF4" w:rsidP="514F132E" w:rsidRDefault="3D3A5CF4" w14:paraId="54582B9C" w14:textId="6A570261">
      <w:pPr>
        <w:pStyle w:val="Heading2"/>
        <w:shd w:val="clear" w:color="auto" w:fill="FFFFFF" w:themeFill="background1"/>
        <w:spacing w:before="0" w:beforeAutospacing="off" w:after="0" w:afterAutospacing="off"/>
      </w:pPr>
      <w:r w:rsidRPr="514F132E" w:rsidR="7DCFFB02">
        <w:rPr>
          <w:rFonts w:ascii="Inter" w:hAnsi="Inter" w:eastAsia="Inter" w:cs="Inter"/>
          <w:b w:val="1"/>
          <w:bCs w:val="1"/>
          <w:i w:val="0"/>
          <w:iCs w:val="0"/>
          <w:caps w:val="0"/>
          <w:smallCaps w:val="0"/>
          <w:noProof w:val="0"/>
          <w:color w:val="2B2B2B"/>
          <w:lang w:val="en-US"/>
        </w:rPr>
        <w:t>Facilitating Regulatory and Financial Benefits</w:t>
      </w:r>
    </w:p>
    <w:p w:rsidR="3D3A5CF4" w:rsidP="514F132E" w:rsidRDefault="3D3A5CF4" w14:paraId="552C9996" w14:textId="6DB70933">
      <w:pPr>
        <w:pStyle w:val="ListParagraph"/>
        <w:numPr>
          <w:ilvl w:val="0"/>
          <w:numId w:val="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7DCFFB02">
        <w:rPr>
          <w:rFonts w:ascii="Inter" w:hAnsi="Inter" w:eastAsia="Inter" w:cs="Inter"/>
          <w:b w:val="1"/>
          <w:bCs w:val="1"/>
          <w:i w:val="0"/>
          <w:iCs w:val="0"/>
          <w:caps w:val="0"/>
          <w:smallCaps w:val="0"/>
          <w:noProof w:val="0"/>
          <w:color w:val="2B2B2B"/>
          <w:lang w:val="en-US"/>
        </w:rPr>
        <w:t xml:space="preserve">May reduce liability insurance costs </w:t>
      </w:r>
      <w:r w:rsidRPr="514F132E" w:rsidR="7DCFFB02">
        <w:rPr>
          <w:rFonts w:ascii="Inter" w:hAnsi="Inter" w:eastAsia="Inter" w:cs="Inter"/>
          <w:b w:val="0"/>
          <w:bCs w:val="0"/>
          <w:i w:val="0"/>
          <w:iCs w:val="0"/>
          <w:caps w:val="0"/>
          <w:smallCaps w:val="0"/>
          <w:noProof w:val="0"/>
          <w:color w:val="2B2B2B"/>
          <w:lang w:val="en-US"/>
        </w:rPr>
        <w:t>– By enhancing risk management efforts, accreditation may improve access to and reduce the cost of liability insurance coverage.</w:t>
      </w:r>
      <w:r>
        <w:br/>
      </w:r>
      <w:r w:rsidRPr="514F132E" w:rsidR="7DCFFB02">
        <w:rPr>
          <w:rFonts w:ascii="Inter" w:hAnsi="Inter" w:eastAsia="Inter" w:cs="Inter"/>
          <w:b w:val="0"/>
          <w:bCs w:val="0"/>
          <w:i w:val="0"/>
          <w:iCs w:val="0"/>
          <w:caps w:val="0"/>
          <w:smallCaps w:val="0"/>
          <w:noProof w:val="0"/>
          <w:color w:val="2B2B2B"/>
          <w:lang w:val="en-US"/>
        </w:rPr>
        <w:t xml:space="preserve"> </w:t>
      </w:r>
    </w:p>
    <w:p w:rsidR="3D3A5CF4" w:rsidP="514F132E" w:rsidRDefault="3D3A5CF4" w14:paraId="7241C8F3" w14:textId="78FC75F6">
      <w:pPr>
        <w:pStyle w:val="ListParagraph"/>
        <w:numPr>
          <w:ilvl w:val="0"/>
          <w:numId w:val="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7DCFFB02">
        <w:rPr>
          <w:rFonts w:ascii="Inter" w:hAnsi="Inter" w:eastAsia="Inter" w:cs="Inter"/>
          <w:b w:val="1"/>
          <w:bCs w:val="1"/>
          <w:i w:val="0"/>
          <w:iCs w:val="0"/>
          <w:caps w:val="0"/>
          <w:smallCaps w:val="0"/>
          <w:noProof w:val="0"/>
          <w:color w:val="2B2B2B"/>
          <w:lang w:val="en-US"/>
        </w:rPr>
        <w:t xml:space="preserve">Provides deeming authority for Medicare certification </w:t>
      </w:r>
      <w:r w:rsidRPr="514F132E" w:rsidR="7DCFFB02">
        <w:rPr>
          <w:rFonts w:ascii="Inter" w:hAnsi="Inter" w:eastAsia="Inter" w:cs="Inter"/>
          <w:b w:val="0"/>
          <w:bCs w:val="0"/>
          <w:i w:val="0"/>
          <w:iCs w:val="0"/>
          <w:caps w:val="0"/>
          <w:smallCaps w:val="0"/>
          <w:noProof w:val="0"/>
          <w:color w:val="2B2B2B"/>
          <w:lang w:val="en-US"/>
        </w:rPr>
        <w:t>– Some accredited health care organizations qualify for Medicare and Medicaid certification without undergoing a separate government quality inspection, which eases the burdens of duplicative federal and state regulatory agency surveys.</w:t>
      </w:r>
      <w:r>
        <w:br/>
      </w:r>
      <w:r w:rsidRPr="514F132E" w:rsidR="7DCFFB02">
        <w:rPr>
          <w:rFonts w:ascii="Inter" w:hAnsi="Inter" w:eastAsia="Inter" w:cs="Inter"/>
          <w:b w:val="0"/>
          <w:bCs w:val="0"/>
          <w:i w:val="0"/>
          <w:iCs w:val="0"/>
          <w:caps w:val="0"/>
          <w:smallCaps w:val="0"/>
          <w:noProof w:val="0"/>
          <w:color w:val="2B2B2B"/>
          <w:lang w:val="en-US"/>
        </w:rPr>
        <w:t xml:space="preserve"> </w:t>
      </w:r>
    </w:p>
    <w:p w:rsidR="3D3A5CF4" w:rsidP="514F132E" w:rsidRDefault="3D3A5CF4" w14:paraId="4468F42E" w14:textId="0990FD19">
      <w:pPr>
        <w:pStyle w:val="ListParagraph"/>
        <w:numPr>
          <w:ilvl w:val="0"/>
          <w:numId w:val="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7DCFFB02">
        <w:rPr>
          <w:rFonts w:ascii="Inter" w:hAnsi="Inter" w:eastAsia="Inter" w:cs="Inter"/>
          <w:b w:val="1"/>
          <w:bCs w:val="1"/>
          <w:i w:val="0"/>
          <w:iCs w:val="0"/>
          <w:caps w:val="0"/>
          <w:smallCaps w:val="0"/>
          <w:noProof w:val="0"/>
          <w:color w:val="2B2B2B"/>
          <w:lang w:val="en-US"/>
        </w:rPr>
        <w:t xml:space="preserve">May fulfill regulatory requirements in select states </w:t>
      </w:r>
      <w:r w:rsidRPr="514F132E" w:rsidR="7DCFFB02">
        <w:rPr>
          <w:rFonts w:ascii="Inter" w:hAnsi="Inter" w:eastAsia="Inter" w:cs="Inter"/>
          <w:b w:val="0"/>
          <w:bCs w:val="0"/>
          <w:i w:val="0"/>
          <w:iCs w:val="0"/>
          <w:caps w:val="0"/>
          <w:smallCaps w:val="0"/>
          <w:noProof w:val="0"/>
          <w:color w:val="2B2B2B"/>
          <w:lang w:val="en-US"/>
        </w:rPr>
        <w:t>– Laws may require certain health care providers to acquire accreditation for their organization. Those organizations already accredited by Joint Commission may be compliant and need not undergo any additional surveys or inspections.</w:t>
      </w:r>
    </w:p>
    <w:p w:rsidR="3D3A5CF4" w:rsidP="514F132E" w:rsidRDefault="3D3A5CF4" w14:paraId="43DD331F" w14:textId="68AFB9D0">
      <w:pPr>
        <w:pStyle w:val="ListParagraph"/>
        <w:shd w:val="clear" w:color="auto" w:fill="FFFFFF" w:themeFill="background1"/>
        <w:spacing w:before="0" w:beforeAutospacing="off" w:after="0" w:afterAutospacing="off"/>
        <w:ind w:left="720"/>
      </w:pPr>
    </w:p>
    <w:p w:rsidR="3D3A5CF4" w:rsidP="514F132E" w:rsidRDefault="3D3A5CF4" w14:paraId="56F5D870" w14:textId="265DFE1D">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lang w:val="en-US"/>
        </w:rPr>
        <w:t>Improving Employee and Professional Engagement</w:t>
      </w:r>
    </w:p>
    <w:p w:rsidR="3D3A5CF4" w:rsidP="514F132E" w:rsidRDefault="3D3A5CF4" w14:paraId="40401308" w14:textId="16A55D78">
      <w:pPr>
        <w:pStyle w:val="ListParagraph"/>
        <w:numPr>
          <w:ilvl w:val="0"/>
          <w:numId w:val="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41193680">
        <w:rPr>
          <w:rFonts w:ascii="Inter" w:hAnsi="Inter" w:eastAsia="Inter" w:cs="Inter"/>
          <w:b w:val="1"/>
          <w:bCs w:val="1"/>
          <w:i w:val="0"/>
          <w:iCs w:val="0"/>
          <w:caps w:val="0"/>
          <w:smallCaps w:val="0"/>
          <w:noProof w:val="0"/>
          <w:color w:val="2B2B2B"/>
          <w:lang w:val="en-US"/>
        </w:rPr>
        <w:t xml:space="preserve">Enhances staff recruitment and development </w:t>
      </w:r>
      <w:r w:rsidRPr="514F132E" w:rsidR="41193680">
        <w:rPr>
          <w:rFonts w:ascii="Inter" w:hAnsi="Inter" w:eastAsia="Inter" w:cs="Inter"/>
          <w:b w:val="0"/>
          <w:bCs w:val="0"/>
          <w:i w:val="0"/>
          <w:iCs w:val="0"/>
          <w:caps w:val="0"/>
          <w:smallCaps w:val="0"/>
          <w:noProof w:val="0"/>
          <w:color w:val="2B2B2B"/>
          <w:lang w:val="en-US"/>
        </w:rPr>
        <w:t>–</w:t>
      </w:r>
      <w:r w:rsidRPr="514F132E" w:rsidR="41193680">
        <w:rPr>
          <w:rFonts w:ascii="Inter" w:hAnsi="Inter" w:eastAsia="Inter" w:cs="Inter"/>
          <w:b w:val="1"/>
          <w:bCs w:val="1"/>
          <w:i w:val="0"/>
          <w:iCs w:val="0"/>
          <w:caps w:val="0"/>
          <w:smallCaps w:val="0"/>
          <w:noProof w:val="0"/>
          <w:color w:val="2B2B2B"/>
          <w:lang w:val="en-US"/>
        </w:rPr>
        <w:t xml:space="preserve"> </w:t>
      </w:r>
      <w:r w:rsidRPr="514F132E" w:rsidR="41193680">
        <w:rPr>
          <w:rFonts w:ascii="Inter" w:hAnsi="Inter" w:eastAsia="Inter" w:cs="Inter"/>
          <w:b w:val="0"/>
          <w:bCs w:val="0"/>
          <w:i w:val="0"/>
          <w:iCs w:val="0"/>
          <w:caps w:val="0"/>
          <w:smallCaps w:val="0"/>
          <w:noProof w:val="0"/>
          <w:color w:val="2B2B2B"/>
          <w:lang w:val="en-US"/>
        </w:rPr>
        <w:t>Accreditation also offers the opportunity for staff to enhance their skills and knowledge.</w:t>
      </w:r>
      <w:r>
        <w:br/>
      </w:r>
      <w:r w:rsidRPr="514F132E" w:rsidR="41193680">
        <w:rPr>
          <w:rFonts w:ascii="Inter" w:hAnsi="Inter" w:eastAsia="Inter" w:cs="Inter"/>
          <w:b w:val="0"/>
          <w:bCs w:val="0"/>
          <w:i w:val="0"/>
          <w:iCs w:val="0"/>
          <w:caps w:val="0"/>
          <w:smallCaps w:val="0"/>
          <w:noProof w:val="0"/>
          <w:color w:val="2B2B2B"/>
          <w:lang w:val="en-US"/>
        </w:rPr>
        <w:t xml:space="preserve"> </w:t>
      </w:r>
    </w:p>
    <w:p w:rsidR="3D3A5CF4" w:rsidP="514F132E" w:rsidRDefault="3D3A5CF4" w14:paraId="75260E56" w14:textId="42007AAD">
      <w:pPr>
        <w:pStyle w:val="ListParagraph"/>
        <w:numPr>
          <w:ilvl w:val="0"/>
          <w:numId w:val="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41193680">
        <w:rPr>
          <w:rFonts w:ascii="Inter" w:hAnsi="Inter" w:eastAsia="Inter" w:cs="Inter"/>
          <w:b w:val="1"/>
          <w:bCs w:val="1"/>
          <w:i w:val="0"/>
          <w:iCs w:val="0"/>
          <w:caps w:val="0"/>
          <w:smallCaps w:val="0"/>
          <w:noProof w:val="0"/>
          <w:color w:val="2B2B2B"/>
          <w:lang w:val="en-US"/>
        </w:rPr>
        <w:t xml:space="preserve">Provides professional advice and counsel </w:t>
      </w:r>
      <w:r w:rsidRPr="514F132E" w:rsidR="41193680">
        <w:rPr>
          <w:rFonts w:ascii="Inter" w:hAnsi="Inter" w:eastAsia="Inter" w:cs="Inter"/>
          <w:b w:val="0"/>
          <w:bCs w:val="0"/>
          <w:i w:val="0"/>
          <w:iCs w:val="0"/>
          <w:caps w:val="0"/>
          <w:smallCaps w:val="0"/>
          <w:noProof w:val="0"/>
          <w:color w:val="2B2B2B"/>
          <w:lang w:val="en-US"/>
        </w:rPr>
        <w:t>–</w:t>
      </w:r>
      <w:r w:rsidRPr="514F132E" w:rsidR="41193680">
        <w:rPr>
          <w:rFonts w:ascii="Inter" w:hAnsi="Inter" w:eastAsia="Inter" w:cs="Inter"/>
          <w:b w:val="1"/>
          <w:bCs w:val="1"/>
          <w:i w:val="0"/>
          <w:iCs w:val="0"/>
          <w:caps w:val="0"/>
          <w:smallCaps w:val="0"/>
          <w:noProof w:val="0"/>
          <w:color w:val="2B2B2B"/>
          <w:lang w:val="en-US"/>
        </w:rPr>
        <w:t xml:space="preserve"> </w:t>
      </w:r>
      <w:r w:rsidRPr="514F132E" w:rsidR="41193680">
        <w:rPr>
          <w:rFonts w:ascii="Inter" w:hAnsi="Inter" w:eastAsia="Inter" w:cs="Inter"/>
          <w:b w:val="0"/>
          <w:bCs w:val="0"/>
          <w:i w:val="0"/>
          <w:iCs w:val="0"/>
          <w:caps w:val="0"/>
          <w:smallCaps w:val="0"/>
          <w:noProof w:val="0"/>
          <w:color w:val="2B2B2B"/>
          <w:lang w:val="en-US"/>
        </w:rPr>
        <w:t>Joint Commission surveyors are experienced health care professionals trained to provide expert advice and education services during the on-site survey.</w:t>
      </w:r>
      <w:r>
        <w:br/>
      </w:r>
      <w:r w:rsidRPr="514F132E" w:rsidR="41193680">
        <w:rPr>
          <w:rFonts w:ascii="Inter" w:hAnsi="Inter" w:eastAsia="Inter" w:cs="Inter"/>
          <w:b w:val="0"/>
          <w:bCs w:val="0"/>
          <w:i w:val="0"/>
          <w:iCs w:val="0"/>
          <w:caps w:val="0"/>
          <w:smallCaps w:val="0"/>
          <w:noProof w:val="0"/>
          <w:color w:val="2B2B2B"/>
          <w:lang w:val="en-US"/>
        </w:rPr>
        <w:t xml:space="preserve"> </w:t>
      </w:r>
    </w:p>
    <w:p w:rsidR="3D3A5CF4" w:rsidP="514F132E" w:rsidRDefault="3D3A5CF4" w14:paraId="08B91CED" w14:textId="62BE22B1">
      <w:pPr>
        <w:pStyle w:val="ListParagraph"/>
        <w:numPr>
          <w:ilvl w:val="0"/>
          <w:numId w:val="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41193680">
        <w:rPr>
          <w:rFonts w:ascii="Inter" w:hAnsi="Inter" w:eastAsia="Inter" w:cs="Inter"/>
          <w:b w:val="1"/>
          <w:bCs w:val="1"/>
          <w:i w:val="0"/>
          <w:iCs w:val="0"/>
          <w:caps w:val="0"/>
          <w:smallCaps w:val="0"/>
          <w:noProof w:val="0"/>
          <w:color w:val="2B2B2B"/>
          <w:lang w:val="en-US"/>
        </w:rPr>
        <w:t xml:space="preserve">Provides a customized, intensive review  </w:t>
      </w:r>
      <w:r w:rsidRPr="514F132E" w:rsidR="41193680">
        <w:rPr>
          <w:rFonts w:ascii="Inter" w:hAnsi="Inter" w:eastAsia="Inter" w:cs="Inter"/>
          <w:b w:val="0"/>
          <w:bCs w:val="0"/>
          <w:i w:val="0"/>
          <w:iCs w:val="0"/>
          <w:caps w:val="0"/>
          <w:smallCaps w:val="0"/>
          <w:noProof w:val="0"/>
          <w:color w:val="2B2B2B"/>
          <w:lang w:val="en-US"/>
        </w:rPr>
        <w:t>–</w:t>
      </w:r>
      <w:r w:rsidRPr="514F132E" w:rsidR="41193680">
        <w:rPr>
          <w:rFonts w:ascii="Inter" w:hAnsi="Inter" w:eastAsia="Inter" w:cs="Inter"/>
          <w:b w:val="1"/>
          <w:bCs w:val="1"/>
          <w:i w:val="0"/>
          <w:iCs w:val="0"/>
          <w:caps w:val="0"/>
          <w:smallCaps w:val="0"/>
          <w:noProof w:val="0"/>
          <w:color w:val="2B2B2B"/>
          <w:lang w:val="en-US"/>
        </w:rPr>
        <w:t xml:space="preserve"> </w:t>
      </w:r>
      <w:r w:rsidRPr="514F132E" w:rsidR="41193680">
        <w:rPr>
          <w:rFonts w:ascii="Inter" w:hAnsi="Inter" w:eastAsia="Inter" w:cs="Inter"/>
          <w:b w:val="0"/>
          <w:bCs w:val="0"/>
          <w:i w:val="0"/>
          <w:iCs w:val="0"/>
          <w:caps w:val="0"/>
          <w:smallCaps w:val="0"/>
          <w:noProof w:val="0"/>
          <w:color w:val="2B2B2B"/>
          <w:lang w:val="en-US"/>
        </w:rPr>
        <w:t>Joint Commission surveyors come from a variety of health care industries and are assigned to organizations that match their background. The standards also are specific to each accreditation program so each survey is relevant to your industry.</w:t>
      </w:r>
      <w:r>
        <w:br/>
      </w:r>
    </w:p>
    <w:p w:rsidR="3D3A5CF4" w:rsidP="514F132E" w:rsidRDefault="3D3A5CF4" w14:paraId="661345FE" w14:textId="21EFEF93">
      <w:pPr>
        <w:pStyle w:val="ListParagraph"/>
        <w:shd w:val="clear" w:color="auto" w:fill="FFFFFF" w:themeFill="background1"/>
        <w:spacing w:before="0" w:beforeAutospacing="off" w:after="0" w:afterAutospacing="off"/>
        <w:ind w:left="720"/>
      </w:pPr>
    </w:p>
    <w:p w:rsidR="3D3A5CF4" w:rsidP="514F132E" w:rsidRDefault="3D3A5CF4" w14:paraId="4358FCC9" w14:textId="71150332">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lang w:val="en-US"/>
        </w:rPr>
        <w:t>Boosting Competitive Advantage and Market Position</w:t>
      </w:r>
    </w:p>
    <w:p w:rsidR="3D3A5CF4" w:rsidP="514F132E" w:rsidRDefault="3D3A5CF4" w14:paraId="590A1BF8" w14:textId="65FD8DD9">
      <w:pPr>
        <w:pStyle w:val="ListParagraph"/>
        <w:numPr>
          <w:ilvl w:val="0"/>
          <w:numId w:val="6"/>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41193680">
        <w:rPr>
          <w:rFonts w:ascii="Inter" w:hAnsi="Inter" w:eastAsia="Inter" w:cs="Inter"/>
          <w:b w:val="1"/>
          <w:bCs w:val="1"/>
          <w:i w:val="0"/>
          <w:iCs w:val="0"/>
          <w:caps w:val="0"/>
          <w:smallCaps w:val="0"/>
          <w:noProof w:val="0"/>
          <w:color w:val="2B2B2B"/>
          <w:lang w:val="en-US"/>
        </w:rPr>
        <w:t>Provides a competitive edge in the marketplace</w:t>
      </w:r>
      <w:r w:rsidRPr="514F132E" w:rsidR="41193680">
        <w:rPr>
          <w:rFonts w:ascii="Inter" w:hAnsi="Inter" w:eastAsia="Inter" w:cs="Inter"/>
          <w:b w:val="0"/>
          <w:bCs w:val="0"/>
          <w:i w:val="0"/>
          <w:iCs w:val="0"/>
          <w:caps w:val="0"/>
          <w:smallCaps w:val="0"/>
          <w:noProof w:val="0"/>
          <w:color w:val="2B2B2B"/>
          <w:lang w:val="en-US"/>
        </w:rPr>
        <w:t xml:space="preserve"> – Accreditation demonstrates that your organization provides the high quality services, distinguishing you from competitors and improving the ability to secure new business.</w:t>
      </w:r>
      <w:r>
        <w:br/>
      </w:r>
      <w:r w:rsidRPr="514F132E" w:rsidR="41193680">
        <w:rPr>
          <w:rFonts w:ascii="Inter" w:hAnsi="Inter" w:eastAsia="Inter" w:cs="Inter"/>
          <w:b w:val="0"/>
          <w:bCs w:val="0"/>
          <w:i w:val="0"/>
          <w:iCs w:val="0"/>
          <w:caps w:val="0"/>
          <w:smallCaps w:val="0"/>
          <w:noProof w:val="0"/>
          <w:color w:val="2B2B2B"/>
          <w:lang w:val="en-US"/>
        </w:rPr>
        <w:t xml:space="preserve"> </w:t>
      </w:r>
    </w:p>
    <w:p w:rsidR="3D3A5CF4" w:rsidP="514F132E" w:rsidRDefault="3D3A5CF4" w14:paraId="25F71492" w14:textId="328BEC20">
      <w:pPr>
        <w:pStyle w:val="ListParagraph"/>
        <w:numPr>
          <w:ilvl w:val="0"/>
          <w:numId w:val="6"/>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lang w:val="en-US"/>
        </w:rPr>
      </w:pPr>
      <w:r w:rsidRPr="514F132E" w:rsidR="41193680">
        <w:rPr>
          <w:rFonts w:ascii="Inter" w:hAnsi="Inter" w:eastAsia="Inter" w:cs="Inter"/>
          <w:b w:val="1"/>
          <w:bCs w:val="1"/>
          <w:i w:val="0"/>
          <w:iCs w:val="0"/>
          <w:caps w:val="0"/>
          <w:smallCaps w:val="0"/>
          <w:noProof w:val="0"/>
          <w:color w:val="2B2B2B"/>
          <w:lang w:val="en-US"/>
        </w:rPr>
        <w:t>Recognized by insurers and other third parties</w:t>
      </w:r>
      <w:r w:rsidRPr="514F132E" w:rsidR="41193680">
        <w:rPr>
          <w:rFonts w:ascii="Inter" w:hAnsi="Inter" w:eastAsia="Inter" w:cs="Inter"/>
          <w:b w:val="0"/>
          <w:bCs w:val="0"/>
          <w:i w:val="0"/>
          <w:iCs w:val="0"/>
          <w:caps w:val="0"/>
          <w:smallCaps w:val="0"/>
          <w:noProof w:val="0"/>
          <w:color w:val="2B2B2B"/>
          <w:lang w:val="en-US"/>
        </w:rPr>
        <w:t xml:space="preserve"> – States, insurers and payers trust in Joint Commission accreditation as a quality metric to allow payment approval, network participation and contract or licensure eligibility. In some markets, accreditation is a prerequisite for participation in value-based models.</w:t>
      </w:r>
    </w:p>
    <w:p w:rsidR="3D3A5CF4" w:rsidP="514F132E" w:rsidRDefault="3D3A5CF4" w14:paraId="7A9DFD31" w14:textId="3E081CA9">
      <w:pPr>
        <w:pStyle w:val="ListParagraph"/>
        <w:shd w:val="clear" w:color="auto" w:fill="FFFFFF" w:themeFill="background1"/>
        <w:spacing w:before="0" w:beforeAutospacing="off" w:after="0" w:afterAutospacing="off"/>
        <w:ind w:left="720"/>
      </w:pPr>
    </w:p>
    <w:p w:rsidR="3D3A5CF4" w:rsidP="514F132E" w:rsidRDefault="3D3A5CF4" w14:paraId="34F15074" w14:textId="06BA9879">
      <w:pPr>
        <w:pStyle w:val="ListParagraph"/>
        <w:shd w:val="clear" w:color="auto" w:fill="FFFFFF" w:themeFill="background1"/>
        <w:spacing w:before="0" w:beforeAutospacing="off" w:after="0" w:afterAutospacing="off"/>
        <w:ind w:left="720"/>
      </w:pPr>
    </w:p>
    <w:p w:rsidR="3D3A5CF4" w:rsidP="514F132E" w:rsidRDefault="3D3A5CF4" w14:paraId="091E6055" w14:textId="69DD5CAB">
      <w:pPr>
        <w:pStyle w:val="Heading1"/>
        <w:shd w:val="clear" w:color="auto" w:fill="FFFFFF" w:themeFill="background1"/>
        <w:spacing w:before="0" w:beforeAutospacing="off" w:after="0" w:afterAutospacing="off"/>
      </w:pPr>
      <w:r w:rsidRPr="514F132E" w:rsidR="41193680">
        <w:rPr>
          <w:b w:val="1"/>
          <w:bCs w:val="1"/>
          <w:i w:val="0"/>
          <w:iCs w:val="0"/>
          <w:caps w:val="0"/>
          <w:smallCaps w:val="0"/>
          <w:noProof w:val="0"/>
          <w:color w:val="1F336B"/>
          <w:lang w:val="en-US"/>
        </w:rPr>
        <w:t>Who We Accredit</w:t>
      </w:r>
    </w:p>
    <w:p w:rsidR="3D3A5CF4" w:rsidP="514F132E" w:rsidRDefault="3D3A5CF4" w14:paraId="3B66E257" w14:textId="5231BFBC">
      <w:pPr>
        <w:spacing w:before="0" w:beforeAutospacing="off" w:after="0" w:afterAutospacing="off"/>
      </w:pPr>
      <w:r w:rsidRPr="514F132E" w:rsidR="41193680">
        <w:rPr>
          <w:rFonts w:ascii="Inter" w:hAnsi="Inter" w:eastAsia="Inter" w:cs="Inter"/>
          <w:b w:val="0"/>
          <w:bCs w:val="0"/>
          <w:i w:val="0"/>
          <w:iCs w:val="0"/>
          <w:caps w:val="0"/>
          <w:smallCaps w:val="0"/>
          <w:noProof w:val="0"/>
          <w:color w:val="2B2B2B"/>
          <w:sz w:val="30"/>
          <w:szCs w:val="30"/>
          <w:lang w:val="en-US"/>
        </w:rPr>
        <w:t>Joint Commission accreditation is available for various health care organizations and is the nation's largest accreditor promoting quality and safety across the entire continuum of care.</w:t>
      </w:r>
    </w:p>
    <w:p w:rsidR="3D3A5CF4" w:rsidP="514F132E" w:rsidRDefault="3D3A5CF4" w14:paraId="0E13FA09" w14:textId="213FAD63">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1F336B"/>
          <w:sz w:val="30"/>
          <w:szCs w:val="30"/>
          <w:lang w:val="en-US"/>
        </w:rPr>
        <w:t>Overview of Accreditation Programs</w:t>
      </w:r>
    </w:p>
    <w:p w:rsidR="3D3A5CF4" w:rsidP="514F132E" w:rsidRDefault="3D3A5CF4" w14:paraId="66C9BE0C" w14:textId="28AD0725">
      <w:pPr>
        <w:shd w:val="clear" w:color="auto" w:fill="FFFFFF" w:themeFill="background1"/>
        <w:spacing w:before="0" w:beforeAutospacing="off" w:after="0" w:afterAutospacing="off"/>
      </w:pPr>
      <w:r w:rsidRPr="514F132E" w:rsidR="41193680">
        <w:rPr>
          <w:rFonts w:ascii="Inter" w:hAnsi="Inter" w:eastAsia="Inter" w:cs="Inter"/>
          <w:b w:val="0"/>
          <w:bCs w:val="0"/>
          <w:i w:val="0"/>
          <w:iCs w:val="0"/>
          <w:caps w:val="0"/>
          <w:smallCaps w:val="0"/>
          <w:noProof w:val="0"/>
          <w:color w:val="2B2B2B"/>
          <w:sz w:val="30"/>
          <w:szCs w:val="30"/>
          <w:lang w:val="en-US"/>
        </w:rPr>
        <w:t>Gain insight into the diverse range of health care organizations accredited by The Joint Commission, dedicated to upholding the highest standards of quality and safety throughout the continuum of care.</w:t>
      </w:r>
    </w:p>
    <w:p w:rsidR="3D3A5CF4" w:rsidP="514F132E" w:rsidRDefault="3D3A5CF4" w14:paraId="1F1082AC" w14:textId="683FC784">
      <w:pPr>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p>
    <w:p w:rsidR="3D3A5CF4" w:rsidP="514F132E" w:rsidRDefault="3D3A5CF4" w14:paraId="7466F417" w14:textId="4AED2036">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Assisted Living Community</w:t>
      </w:r>
    </w:p>
    <w:p w:rsidR="3D3A5CF4" w:rsidP="514F132E" w:rsidRDefault="3D3A5CF4" w14:paraId="007F1A74" w14:textId="58424952">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Organizations seeking to apply for the Assisted Living Community Accreditation Program need to first meet these eligibility requirements:</w:t>
      </w:r>
    </w:p>
    <w:p w:rsidR="3D3A5CF4" w:rsidP="514F132E" w:rsidRDefault="3D3A5CF4" w14:paraId="1A129935" w14:textId="1000AEB0">
      <w:pPr>
        <w:pStyle w:val="ListParagraph"/>
        <w:numPr>
          <w:ilvl w:val="0"/>
          <w:numId w:val="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Is located in the United States or its territories or, if outside the U.S., is operated by the U.S. government or under a charter of the U.S. Congress.</w:t>
      </w:r>
    </w:p>
    <w:p w:rsidR="3D3A5CF4" w:rsidP="514F132E" w:rsidRDefault="3D3A5CF4" w14:paraId="04B320F7" w14:textId="3BC165A1">
      <w:pPr>
        <w:pStyle w:val="ListParagraph"/>
        <w:numPr>
          <w:ilvl w:val="0"/>
          <w:numId w:val="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Provides housing, meals, and a combination of supervision, personal care services that promote quality of life and maximizes independence.</w:t>
      </w:r>
    </w:p>
    <w:p w:rsidR="3D3A5CF4" w:rsidP="514F132E" w:rsidRDefault="3D3A5CF4" w14:paraId="047E5B00" w14:textId="16ED11C3">
      <w:pPr>
        <w:pStyle w:val="ListParagraph"/>
        <w:numPr>
          <w:ilvl w:val="0"/>
          <w:numId w:val="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Offers services including nursing care, dementia care, medication management, rehabilitation, and palliative care.</w:t>
      </w:r>
    </w:p>
    <w:p w:rsidR="3D3A5CF4" w:rsidP="514F132E" w:rsidRDefault="3D3A5CF4" w14:paraId="1C2D50B9" w14:textId="76CED3C3">
      <w:pPr>
        <w:pStyle w:val="ListParagraph"/>
        <w:numPr>
          <w:ilvl w:val="0"/>
          <w:numId w:val="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Satisfies licensure, registration or certification requirements as required by your state.</w:t>
      </w:r>
    </w:p>
    <w:p w:rsidR="3D3A5CF4" w:rsidP="514F132E" w:rsidRDefault="3D3A5CF4" w14:paraId="3D20659A" w14:textId="1867CACF">
      <w:pPr>
        <w:pStyle w:val="ListParagraph"/>
        <w:numPr>
          <w:ilvl w:val="0"/>
          <w:numId w:val="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Meets parameters for the minimum number of residents required — has served a minimum of 3-5 residents prior to an initial survey.</w:t>
      </w:r>
    </w:p>
    <w:p w:rsidR="3D3A5CF4" w:rsidP="514F132E" w:rsidRDefault="3D3A5CF4" w14:paraId="6F915F3D" w14:textId="478739E3">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Ambulatory Health Care</w:t>
      </w:r>
    </w:p>
    <w:p w:rsidR="3D3A5CF4" w:rsidP="514F132E" w:rsidRDefault="3D3A5CF4" w14:paraId="6F511D4B" w14:textId="24BB17E2">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Beginning in 1975, The Joint Commission established the Ambulatory Health Care Accreditation program to encourage safe, high quality patient care in all types of freestanding ambulatory care facilities. Today, the program accredits over 2,200 organizations in various settings, including Ambulatory Surgery Centers, Community Health Centers, Convenient Care Centers, Diagnostic Imaging Centers, and Urgent Care Centers.</w:t>
      </w:r>
    </w:p>
    <w:p w:rsidR="3D3A5CF4" w:rsidP="514F132E" w:rsidRDefault="3D3A5CF4" w14:paraId="0FFFCE00" w14:textId="5E6EE784">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2B2B2B"/>
          <w:sz w:val="30"/>
          <w:szCs w:val="30"/>
          <w:lang w:val="en-US"/>
        </w:rPr>
        <w:t>Today, the Ambulatory Health Care program accredits over 2,200 organizations in a variety of settings. Some examples include:</w:t>
      </w:r>
    </w:p>
    <w:p w:rsidR="3D3A5CF4" w:rsidP="514F132E" w:rsidRDefault="3D3A5CF4" w14:paraId="5CC6A054" w14:textId="216F7E30">
      <w:pPr>
        <w:shd w:val="clear" w:color="auto" w:fill="FFFFFF" w:themeFill="background1"/>
        <w:spacing w:before="0" w:beforeAutospacing="off" w:after="0" w:afterAutospacing="off"/>
      </w:pPr>
      <w:r w:rsidRPr="514F132E" w:rsidR="41193680">
        <w:rPr>
          <w:rFonts w:ascii="Inter" w:hAnsi="Inter" w:eastAsia="Inter" w:cs="Inter"/>
          <w:b w:val="0"/>
          <w:bCs w:val="0"/>
          <w:i w:val="0"/>
          <w:iCs w:val="0"/>
          <w:caps w:val="0"/>
          <w:smallCaps w:val="0"/>
          <w:noProof w:val="0"/>
          <w:color w:val="2B2B2B"/>
          <w:sz w:val="30"/>
          <w:szCs w:val="30"/>
          <w:lang w:val="en-US"/>
        </w:rPr>
        <w:t>•    Ambulatory Surgery Centers</w:t>
      </w:r>
      <w:r>
        <w:br/>
      </w:r>
      <w:r w:rsidRPr="514F132E" w:rsidR="41193680">
        <w:rPr>
          <w:rFonts w:ascii="Inter" w:hAnsi="Inter" w:eastAsia="Inter" w:cs="Inter"/>
          <w:b w:val="0"/>
          <w:bCs w:val="0"/>
          <w:i w:val="0"/>
          <w:iCs w:val="0"/>
          <w:caps w:val="0"/>
          <w:smallCaps w:val="0"/>
          <w:noProof w:val="0"/>
          <w:color w:val="2B2B2B"/>
          <w:sz w:val="30"/>
          <w:szCs w:val="30"/>
          <w:lang w:val="en-US"/>
        </w:rPr>
        <w:t>•    Community Health Center</w:t>
      </w:r>
      <w:r>
        <w:br/>
      </w:r>
      <w:r w:rsidRPr="514F132E" w:rsidR="41193680">
        <w:rPr>
          <w:rFonts w:ascii="Inter" w:hAnsi="Inter" w:eastAsia="Inter" w:cs="Inter"/>
          <w:b w:val="0"/>
          <w:bCs w:val="0"/>
          <w:i w:val="0"/>
          <w:iCs w:val="0"/>
          <w:caps w:val="0"/>
          <w:smallCaps w:val="0"/>
          <w:noProof w:val="0"/>
          <w:color w:val="2B2B2B"/>
          <w:sz w:val="30"/>
          <w:szCs w:val="30"/>
          <w:lang w:val="en-US"/>
        </w:rPr>
        <w:t>•    Convenient Care Center</w:t>
      </w:r>
      <w:r>
        <w:br/>
      </w:r>
      <w:r w:rsidRPr="514F132E" w:rsidR="41193680">
        <w:rPr>
          <w:rFonts w:ascii="Inter" w:hAnsi="Inter" w:eastAsia="Inter" w:cs="Inter"/>
          <w:b w:val="0"/>
          <w:bCs w:val="0"/>
          <w:i w:val="0"/>
          <w:iCs w:val="0"/>
          <w:caps w:val="0"/>
          <w:smallCaps w:val="0"/>
          <w:noProof w:val="0"/>
          <w:color w:val="2B2B2B"/>
          <w:sz w:val="30"/>
          <w:szCs w:val="30"/>
          <w:lang w:val="en-US"/>
        </w:rPr>
        <w:t>•    Correctional Health Care</w:t>
      </w:r>
      <w:r>
        <w:br/>
      </w:r>
      <w:r w:rsidRPr="514F132E" w:rsidR="41193680">
        <w:rPr>
          <w:rFonts w:ascii="Inter" w:hAnsi="Inter" w:eastAsia="Inter" w:cs="Inter"/>
          <w:b w:val="0"/>
          <w:bCs w:val="0"/>
          <w:i w:val="0"/>
          <w:iCs w:val="0"/>
          <w:caps w:val="0"/>
          <w:smallCaps w:val="0"/>
          <w:noProof w:val="0"/>
          <w:color w:val="2B2B2B"/>
          <w:sz w:val="30"/>
          <w:szCs w:val="30"/>
          <w:lang w:val="en-US"/>
        </w:rPr>
        <w:t>•    Diagnostic Imaging Center</w:t>
      </w:r>
      <w:r>
        <w:br/>
      </w:r>
      <w:r w:rsidRPr="514F132E" w:rsidR="41193680">
        <w:rPr>
          <w:rFonts w:ascii="Inter" w:hAnsi="Inter" w:eastAsia="Inter" w:cs="Inter"/>
          <w:b w:val="0"/>
          <w:bCs w:val="0"/>
          <w:i w:val="0"/>
          <w:iCs w:val="0"/>
          <w:caps w:val="0"/>
          <w:smallCaps w:val="0"/>
          <w:noProof w:val="0"/>
          <w:color w:val="2B2B2B"/>
          <w:sz w:val="30"/>
          <w:szCs w:val="30"/>
          <w:lang w:val="en-US"/>
        </w:rPr>
        <w:t>•    Federally Qualified Health Care Centers</w:t>
      </w:r>
      <w:r>
        <w:br/>
      </w:r>
      <w:r w:rsidRPr="514F132E" w:rsidR="41193680">
        <w:rPr>
          <w:rFonts w:ascii="Inter" w:hAnsi="Inter" w:eastAsia="Inter" w:cs="Inter"/>
          <w:b w:val="0"/>
          <w:bCs w:val="0"/>
          <w:i w:val="0"/>
          <w:iCs w:val="0"/>
          <w:caps w:val="0"/>
          <w:smallCaps w:val="0"/>
          <w:noProof w:val="0"/>
          <w:color w:val="2B2B2B"/>
          <w:sz w:val="30"/>
          <w:szCs w:val="30"/>
          <w:lang w:val="en-US"/>
        </w:rPr>
        <w:t>•    Freestanding Emergency Care</w:t>
      </w:r>
      <w:r>
        <w:br/>
      </w:r>
      <w:r w:rsidRPr="514F132E" w:rsidR="41193680">
        <w:rPr>
          <w:rFonts w:ascii="Inter" w:hAnsi="Inter" w:eastAsia="Inter" w:cs="Inter"/>
          <w:b w:val="0"/>
          <w:bCs w:val="0"/>
          <w:i w:val="0"/>
          <w:iCs w:val="0"/>
          <w:caps w:val="0"/>
          <w:smallCaps w:val="0"/>
          <w:noProof w:val="0"/>
          <w:color w:val="2B2B2B"/>
          <w:sz w:val="30"/>
          <w:szCs w:val="30"/>
          <w:lang w:val="en-US"/>
        </w:rPr>
        <w:t>•    Kidney Care/Dialysis Center</w:t>
      </w:r>
      <w:r>
        <w:br/>
      </w:r>
      <w:r w:rsidRPr="514F132E" w:rsidR="41193680">
        <w:rPr>
          <w:rFonts w:ascii="Inter" w:hAnsi="Inter" w:eastAsia="Inter" w:cs="Inter"/>
          <w:b w:val="0"/>
          <w:bCs w:val="0"/>
          <w:i w:val="0"/>
          <w:iCs w:val="0"/>
          <w:caps w:val="0"/>
          <w:smallCaps w:val="0"/>
          <w:noProof w:val="0"/>
          <w:color w:val="2B2B2B"/>
          <w:sz w:val="30"/>
          <w:szCs w:val="30"/>
          <w:lang w:val="en-US"/>
        </w:rPr>
        <w:t xml:space="preserve">•    </w:t>
      </w:r>
      <w:hyperlink r:id="Rd89b9f1b7f0a4aa2">
        <w:r w:rsidRPr="514F132E" w:rsidR="41193680">
          <w:rPr>
            <w:rStyle w:val="Hyperlink"/>
            <w:rFonts w:ascii="Inter" w:hAnsi="Inter" w:eastAsia="Inter" w:cs="Inter"/>
            <w:b w:val="0"/>
            <w:bCs w:val="0"/>
            <w:i w:val="0"/>
            <w:iCs w:val="0"/>
            <w:caps w:val="0"/>
            <w:smallCaps w:val="0"/>
            <w:strike w:val="0"/>
            <w:dstrike w:val="0"/>
            <w:noProof w:val="0"/>
            <w:color w:val="1871C3"/>
            <w:sz w:val="30"/>
            <w:szCs w:val="30"/>
            <w:u w:val="none"/>
            <w:lang w:val="en-US"/>
          </w:rPr>
          <w:t>Medical Group Practice</w:t>
        </w:r>
        <w:r>
          <w:br/>
        </w:r>
      </w:hyperlink>
      <w:r w:rsidRPr="514F132E" w:rsidR="41193680">
        <w:rPr>
          <w:rFonts w:ascii="Inter" w:hAnsi="Inter" w:eastAsia="Inter" w:cs="Inter"/>
          <w:b w:val="0"/>
          <w:bCs w:val="0"/>
          <w:i w:val="0"/>
          <w:iCs w:val="0"/>
          <w:caps w:val="0"/>
          <w:smallCaps w:val="0"/>
          <w:noProof w:val="0"/>
          <w:color w:val="2B2B2B"/>
          <w:sz w:val="30"/>
          <w:szCs w:val="30"/>
          <w:lang w:val="en-US"/>
        </w:rPr>
        <w:t>•    Military Clinic</w:t>
      </w:r>
      <w:r>
        <w:br/>
      </w:r>
      <w:r w:rsidRPr="514F132E" w:rsidR="41193680">
        <w:rPr>
          <w:rFonts w:ascii="Inter" w:hAnsi="Inter" w:eastAsia="Inter" w:cs="Inter"/>
          <w:b w:val="0"/>
          <w:bCs w:val="0"/>
          <w:i w:val="0"/>
          <w:iCs w:val="0"/>
          <w:caps w:val="0"/>
          <w:smallCaps w:val="0"/>
          <w:noProof w:val="0"/>
          <w:color w:val="2B2B2B"/>
          <w:sz w:val="30"/>
          <w:szCs w:val="30"/>
          <w:lang w:val="en-US"/>
        </w:rPr>
        <w:t>•    Mobile Imaging</w:t>
      </w:r>
      <w:r>
        <w:br/>
      </w:r>
      <w:r w:rsidRPr="514F132E" w:rsidR="41193680">
        <w:rPr>
          <w:rFonts w:ascii="Inter" w:hAnsi="Inter" w:eastAsia="Inter" w:cs="Inter"/>
          <w:b w:val="0"/>
          <w:bCs w:val="0"/>
          <w:i w:val="0"/>
          <w:iCs w:val="0"/>
          <w:caps w:val="0"/>
          <w:smallCaps w:val="0"/>
          <w:noProof w:val="0"/>
          <w:color w:val="2B2B2B"/>
          <w:sz w:val="30"/>
          <w:szCs w:val="30"/>
          <w:lang w:val="en-US"/>
        </w:rPr>
        <w:t>•    Occupational/Worksite</w:t>
      </w:r>
      <w:r>
        <w:br/>
      </w:r>
      <w:r w:rsidRPr="514F132E" w:rsidR="41193680">
        <w:rPr>
          <w:rFonts w:ascii="Inter" w:hAnsi="Inter" w:eastAsia="Inter" w:cs="Inter"/>
          <w:b w:val="0"/>
          <w:bCs w:val="0"/>
          <w:i w:val="0"/>
          <w:iCs w:val="0"/>
          <w:caps w:val="0"/>
          <w:smallCaps w:val="0"/>
          <w:noProof w:val="0"/>
          <w:color w:val="2B2B2B"/>
          <w:sz w:val="30"/>
          <w:szCs w:val="30"/>
          <w:lang w:val="en-US"/>
        </w:rPr>
        <w:t xml:space="preserve">•    </w:t>
      </w:r>
      <w:hyperlink r:id="R23089810044b4717">
        <w:r w:rsidRPr="514F132E" w:rsidR="41193680">
          <w:rPr>
            <w:rStyle w:val="Hyperlink"/>
            <w:rFonts w:ascii="Inter" w:hAnsi="Inter" w:eastAsia="Inter" w:cs="Inter"/>
            <w:b w:val="0"/>
            <w:bCs w:val="0"/>
            <w:i w:val="0"/>
            <w:iCs w:val="0"/>
            <w:caps w:val="0"/>
            <w:smallCaps w:val="0"/>
            <w:strike w:val="0"/>
            <w:dstrike w:val="0"/>
            <w:noProof w:val="0"/>
            <w:color w:val="1871C3"/>
            <w:sz w:val="30"/>
            <w:szCs w:val="30"/>
            <w:u w:val="none"/>
            <w:lang w:val="en-US"/>
          </w:rPr>
          <w:t>Office-Based Surgery</w:t>
        </w:r>
        <w:r>
          <w:br/>
        </w:r>
      </w:hyperlink>
      <w:r w:rsidRPr="514F132E" w:rsidR="41193680">
        <w:rPr>
          <w:rFonts w:ascii="Inter" w:hAnsi="Inter" w:eastAsia="Inter" w:cs="Inter"/>
          <w:b w:val="0"/>
          <w:bCs w:val="0"/>
          <w:i w:val="0"/>
          <w:iCs w:val="0"/>
          <w:caps w:val="0"/>
          <w:smallCaps w:val="0"/>
          <w:noProof w:val="0"/>
          <w:color w:val="2B2B2B"/>
          <w:sz w:val="30"/>
          <w:szCs w:val="30"/>
          <w:lang w:val="en-US"/>
        </w:rPr>
        <w:t>•    Pain Clinic</w:t>
      </w:r>
      <w:r>
        <w:br/>
      </w:r>
      <w:r w:rsidRPr="514F132E" w:rsidR="41193680">
        <w:rPr>
          <w:rFonts w:ascii="Inter" w:hAnsi="Inter" w:eastAsia="Inter" w:cs="Inter"/>
          <w:b w:val="0"/>
          <w:bCs w:val="0"/>
          <w:i w:val="0"/>
          <w:iCs w:val="0"/>
          <w:caps w:val="0"/>
          <w:smallCaps w:val="0"/>
          <w:noProof w:val="0"/>
          <w:color w:val="2B2B2B"/>
          <w:sz w:val="30"/>
          <w:szCs w:val="30"/>
          <w:lang w:val="en-US"/>
        </w:rPr>
        <w:t>•    Sleep Center</w:t>
      </w:r>
      <w:r>
        <w:br/>
      </w:r>
      <w:r w:rsidRPr="514F132E" w:rsidR="41193680">
        <w:rPr>
          <w:rFonts w:ascii="Inter" w:hAnsi="Inter" w:eastAsia="Inter" w:cs="Inter"/>
          <w:b w:val="0"/>
          <w:bCs w:val="0"/>
          <w:i w:val="0"/>
          <w:iCs w:val="0"/>
          <w:caps w:val="0"/>
          <w:smallCaps w:val="0"/>
          <w:noProof w:val="0"/>
          <w:color w:val="2B2B2B"/>
          <w:sz w:val="30"/>
          <w:szCs w:val="30"/>
          <w:lang w:val="en-US"/>
        </w:rPr>
        <w:t xml:space="preserve">•    </w:t>
      </w:r>
      <w:hyperlink r:id="R51a7403ff8244e5d">
        <w:r w:rsidRPr="514F132E" w:rsidR="41193680">
          <w:rPr>
            <w:rStyle w:val="Hyperlink"/>
            <w:rFonts w:ascii="Inter" w:hAnsi="Inter" w:eastAsia="Inter" w:cs="Inter"/>
            <w:b w:val="0"/>
            <w:bCs w:val="0"/>
            <w:i w:val="0"/>
            <w:iCs w:val="0"/>
            <w:caps w:val="0"/>
            <w:smallCaps w:val="0"/>
            <w:strike w:val="0"/>
            <w:dstrike w:val="0"/>
            <w:noProof w:val="0"/>
            <w:color w:val="1871C3"/>
            <w:sz w:val="30"/>
            <w:szCs w:val="30"/>
            <w:u w:val="none"/>
            <w:lang w:val="en-US"/>
          </w:rPr>
          <w:t>Urgent Care/Immediate Care Center</w:t>
        </w:r>
      </w:hyperlink>
    </w:p>
    <w:p w:rsidR="3D3A5CF4" w:rsidP="514F132E" w:rsidRDefault="3D3A5CF4" w14:paraId="6437E4D9" w14:textId="300B3BD1">
      <w:pPr>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p>
    <w:p w:rsidR="3D3A5CF4" w:rsidP="514F132E" w:rsidRDefault="3D3A5CF4" w14:paraId="5F06D535" w14:textId="5DF7011B">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Behavioral Health Care &amp; Human Services</w:t>
      </w:r>
    </w:p>
    <w:p w:rsidR="3D3A5CF4" w:rsidP="514F132E" w:rsidRDefault="3D3A5CF4" w14:paraId="18599069" w14:textId="22AEECD5">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Joint Commission surveys various organizations under behavioral health care standards, including mental health services, addiction treatment, eating disorders treatment, and agencies serving children and families. Accredited organizations may serve all ages or specialize in a specific group.</w:t>
      </w:r>
    </w:p>
    <w:p w:rsidR="3D3A5CF4" w:rsidP="514F132E" w:rsidRDefault="3D3A5CF4" w14:paraId="423F7572" w14:textId="59075BCA">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 xml:space="preserve">A standards applicability process in the </w:t>
      </w:r>
      <w:r w:rsidRPr="514F132E" w:rsidR="41193680">
        <w:rPr>
          <w:rFonts w:ascii="Inter" w:hAnsi="Inter" w:eastAsia="Inter" w:cs="Inter"/>
          <w:b w:val="0"/>
          <w:bCs w:val="0"/>
          <w:i w:val="1"/>
          <w:iCs w:val="1"/>
          <w:caps w:val="0"/>
          <w:smallCaps w:val="0"/>
          <w:noProof w:val="0"/>
          <w:color w:val="000000" w:themeColor="text1" w:themeTint="FF" w:themeShade="FF"/>
          <w:sz w:val="30"/>
          <w:szCs w:val="30"/>
          <w:lang w:val="en-US"/>
        </w:rPr>
        <w:t>Comprehensive Accreditation Manual for Behavioral Health Care</w:t>
      </w: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 xml:space="preserve"> (CAMBHC) identifies which standards apply to the various settings and populations. Some examples include:</w:t>
      </w:r>
    </w:p>
    <w:p w:rsidR="3D3A5CF4" w:rsidP="514F132E" w:rsidRDefault="3D3A5CF4" w14:paraId="09CCC179" w14:textId="7325A490">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Addiction treatment</w:t>
      </w:r>
    </w:p>
    <w:p w:rsidR="3D3A5CF4" w:rsidP="514F132E" w:rsidRDefault="3D3A5CF4" w14:paraId="2D7B3BB2" w14:textId="69630102">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Crisis stabilization</w:t>
      </w:r>
    </w:p>
    <w:p w:rsidR="3D3A5CF4" w:rsidP="514F132E" w:rsidRDefault="3D3A5CF4" w14:paraId="5EA99DF2" w14:textId="14120D13">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Day programs</w:t>
      </w:r>
    </w:p>
    <w:p w:rsidR="3D3A5CF4" w:rsidP="514F132E" w:rsidRDefault="3D3A5CF4" w14:paraId="22FF55D1" w14:textId="37939F17">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Eating disorders treatment</w:t>
      </w:r>
    </w:p>
    <w:p w:rsidR="3D3A5CF4" w:rsidP="514F132E" w:rsidRDefault="3D3A5CF4" w14:paraId="7BC8EE50" w14:textId="0F21EAED">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Foster care</w:t>
      </w:r>
    </w:p>
    <w:p w:rsidR="3D3A5CF4" w:rsidP="514F132E" w:rsidRDefault="3D3A5CF4" w14:paraId="0A3647BD" w14:textId="5E66941E">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Group Homes</w:t>
      </w:r>
    </w:p>
    <w:p w:rsidR="3D3A5CF4" w:rsidP="514F132E" w:rsidRDefault="3D3A5CF4" w14:paraId="79273763" w14:textId="7D2EBA70">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In-home behavioral health</w:t>
      </w:r>
    </w:p>
    <w:p w:rsidR="3D3A5CF4" w:rsidP="514F132E" w:rsidRDefault="3D3A5CF4" w14:paraId="09862BF3" w14:textId="31230C0F">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Mental health services</w:t>
      </w:r>
    </w:p>
    <w:p w:rsidR="3D3A5CF4" w:rsidP="514F132E" w:rsidRDefault="3D3A5CF4" w14:paraId="1E7E1398" w14:textId="342707DB">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Outpatient programs</w:t>
      </w:r>
    </w:p>
    <w:p w:rsidR="3D3A5CF4" w:rsidP="514F132E" w:rsidRDefault="3D3A5CF4" w14:paraId="5D6A9455" w14:textId="62709585">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Residential treatment</w:t>
      </w:r>
    </w:p>
    <w:p w:rsidR="3D3A5CF4" w:rsidP="514F132E" w:rsidRDefault="3D3A5CF4" w14:paraId="17D9C12C" w14:textId="0536A731">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Tele-behavioral health</w:t>
      </w:r>
    </w:p>
    <w:p w:rsidR="3D3A5CF4" w:rsidP="514F132E" w:rsidRDefault="3D3A5CF4" w14:paraId="6ED012A0" w14:textId="1F832F2A">
      <w:pPr>
        <w:pStyle w:val="ListParagraph"/>
        <w:numPr>
          <w:ilvl w:val="0"/>
          <w:numId w:val="8"/>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Vocational rehabilitation</w:t>
      </w:r>
    </w:p>
    <w:p w:rsidR="3D3A5CF4" w:rsidP="514F132E" w:rsidRDefault="3D3A5CF4" w14:paraId="633FBEB2" w14:textId="2AFC7745">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Critical Access Hospital</w:t>
      </w:r>
    </w:p>
    <w:p w:rsidR="3D3A5CF4" w:rsidP="514F132E" w:rsidRDefault="3D3A5CF4" w14:paraId="3D552DB3" w14:textId="021BF056">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To be eligible for critical access hospital accreditation, the following requirements are needed:</w:t>
      </w:r>
    </w:p>
    <w:p w:rsidR="3D3A5CF4" w:rsidP="514F132E" w:rsidRDefault="3D3A5CF4" w14:paraId="35D853E5" w14:textId="2587E001">
      <w:pPr>
        <w:pStyle w:val="ListParagraph"/>
        <w:numPr>
          <w:ilvl w:val="0"/>
          <w:numId w:val="9"/>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Has been designated by the state as a critical access hospital.</w:t>
      </w:r>
    </w:p>
    <w:p w:rsidR="3D3A5CF4" w:rsidP="514F132E" w:rsidRDefault="3D3A5CF4" w14:paraId="6E6319EE" w14:textId="3D8E173B">
      <w:pPr>
        <w:pStyle w:val="ListParagraph"/>
        <w:numPr>
          <w:ilvl w:val="0"/>
          <w:numId w:val="9"/>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Is located in a rural area or is treated as rural.</w:t>
      </w:r>
    </w:p>
    <w:p w:rsidR="3D3A5CF4" w:rsidP="514F132E" w:rsidRDefault="3D3A5CF4" w14:paraId="74321AC4" w14:textId="6B260067">
      <w:pPr>
        <w:pStyle w:val="ListParagraph"/>
        <w:numPr>
          <w:ilvl w:val="0"/>
          <w:numId w:val="9"/>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Is located more than a 35-mile drive from any other hospital.</w:t>
      </w:r>
    </w:p>
    <w:p w:rsidR="3D3A5CF4" w:rsidP="514F132E" w:rsidRDefault="3D3A5CF4" w14:paraId="643FAF01" w14:textId="3688A894">
      <w:pPr>
        <w:pStyle w:val="ListParagraph"/>
        <w:numPr>
          <w:ilvl w:val="0"/>
          <w:numId w:val="9"/>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Maintains no more than 25 inpatient beds.</w:t>
      </w:r>
    </w:p>
    <w:p w:rsidR="3D3A5CF4" w:rsidP="514F132E" w:rsidRDefault="3D3A5CF4" w14:paraId="125EBA63" w14:textId="1FEE998E">
      <w:pPr>
        <w:pStyle w:val="ListParagraph"/>
        <w:numPr>
          <w:ilvl w:val="0"/>
          <w:numId w:val="9"/>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Maintains an annual average length of stay of 96 hours per patient for acute inpatient care.</w:t>
      </w:r>
    </w:p>
    <w:p w:rsidR="3D3A5CF4" w:rsidP="514F132E" w:rsidRDefault="3D3A5CF4" w14:paraId="52EB989D" w14:textId="3E325A57">
      <w:pPr>
        <w:pStyle w:val="ListParagraph"/>
        <w:numPr>
          <w:ilvl w:val="0"/>
          <w:numId w:val="9"/>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 xml:space="preserve">Complies with all CAH Conditions of Participation, including the requirement to make available 24-hour emergency care services 7 days per week. </w:t>
      </w:r>
    </w:p>
    <w:p w:rsidR="3D3A5CF4" w:rsidP="514F132E" w:rsidRDefault="3D3A5CF4" w14:paraId="03CF9231" w14:textId="68FAB331">
      <w:pPr>
        <w:shd w:val="clear" w:color="auto" w:fill="FFFFFF" w:themeFill="background1"/>
        <w:spacing w:before="0" w:beforeAutospacing="off" w:after="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A critical access hospital that is new to The Joint Commission must have one active inpatient case and 10 inpatient records at the time of the survey. A critical access hospital that is seeking Medicare certification and is new to The Joint Commission must have one active inpatient case and 20 inpatient records at the time of the survey.</w:t>
      </w:r>
    </w:p>
    <w:p w:rsidR="3D3A5CF4" w:rsidP="514F132E" w:rsidRDefault="3D3A5CF4" w14:paraId="284D4027" w14:textId="3483F2C7">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Home Care</w:t>
      </w:r>
    </w:p>
    <w:p w:rsidR="3D3A5CF4" w:rsidP="514F132E" w:rsidRDefault="3D3A5CF4" w14:paraId="768B8894" w14:textId="7C9AF5E3">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Joint Commission home care accreditation program serves organizations providing care in the patient's place of residence or those offering community-based services such as pharmacies.</w:t>
      </w:r>
    </w:p>
    <w:p w:rsidR="3D3A5CF4" w:rsidP="514F132E" w:rsidRDefault="3D3A5CF4" w14:paraId="17DE2124" w14:textId="320774B6">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types of settings most commonly served include:</w:t>
      </w:r>
    </w:p>
    <w:p w:rsidR="3D3A5CF4" w:rsidP="514F132E" w:rsidRDefault="3D3A5CF4" w14:paraId="47CA38FC" w14:textId="1DEEFAF5">
      <w:pPr>
        <w:pStyle w:val="ListParagraph"/>
        <w:numPr>
          <w:ilvl w:val="0"/>
          <w:numId w:val="10"/>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Home Health</w:t>
      </w:r>
    </w:p>
    <w:p w:rsidR="3D3A5CF4" w:rsidP="514F132E" w:rsidRDefault="3D3A5CF4" w14:paraId="4E1A8C0F" w14:textId="6B13BAA8">
      <w:pPr>
        <w:pStyle w:val="ListParagraph"/>
        <w:numPr>
          <w:ilvl w:val="0"/>
          <w:numId w:val="10"/>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Hospice</w:t>
      </w:r>
    </w:p>
    <w:p w:rsidR="3D3A5CF4" w:rsidP="514F132E" w:rsidRDefault="3D3A5CF4" w14:paraId="26332E26" w14:textId="40F0A9D4">
      <w:pPr>
        <w:pStyle w:val="ListParagraph"/>
        <w:numPr>
          <w:ilvl w:val="0"/>
          <w:numId w:val="10"/>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Pharmacies</w:t>
      </w:r>
    </w:p>
    <w:p w:rsidR="3D3A5CF4" w:rsidP="514F132E" w:rsidRDefault="3D3A5CF4" w14:paraId="6D373DE8" w14:textId="1E927943">
      <w:pPr>
        <w:pStyle w:val="ListParagraph"/>
        <w:numPr>
          <w:ilvl w:val="0"/>
          <w:numId w:val="10"/>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DMEPOS</w:t>
      </w:r>
    </w:p>
    <w:p w:rsidR="3D3A5CF4" w:rsidP="514F132E" w:rsidRDefault="3D3A5CF4" w14:paraId="0035CA34" w14:textId="4DBA905A">
      <w:pPr>
        <w:pStyle w:val="ListParagraph"/>
        <w:numPr>
          <w:ilvl w:val="0"/>
          <w:numId w:val="10"/>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Personal Care</w:t>
      </w:r>
    </w:p>
    <w:p w:rsidR="3D3A5CF4" w:rsidP="514F132E" w:rsidRDefault="3D3A5CF4" w14:paraId="4C897D04" w14:textId="4BDBF439">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Hospital</w:t>
      </w:r>
    </w:p>
    <w:p w:rsidR="3D3A5CF4" w:rsidP="514F132E" w:rsidRDefault="3D3A5CF4" w14:paraId="37B6F598" w14:textId="5AB216DD">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2B2B2B"/>
          <w:sz w:val="30"/>
          <w:szCs w:val="30"/>
          <w:lang w:val="en-US"/>
        </w:rPr>
        <w:t>Joint Commission is committed to helping all types of hospitals provide high quality, safe care while meeting the requirements for CMS. Big or small we are here to support your journey to accreditation.</w:t>
      </w:r>
    </w:p>
    <w:p w:rsidR="3D3A5CF4" w:rsidP="514F132E" w:rsidRDefault="3D3A5CF4" w14:paraId="002C86E5" w14:textId="25563DB1">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2B2B2B"/>
          <w:sz w:val="30"/>
          <w:szCs w:val="30"/>
          <w:lang w:val="en-US"/>
        </w:rPr>
        <w:t>We regularly accredit the following types of hospitals:</w:t>
      </w:r>
    </w:p>
    <w:p w:rsidR="3D3A5CF4" w:rsidP="514F132E" w:rsidRDefault="3D3A5CF4" w14:paraId="397E4B7F" w14:textId="3E05DC63">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Academic</w:t>
      </w:r>
    </w:p>
    <w:p w:rsidR="3D3A5CF4" w:rsidP="514F132E" w:rsidRDefault="3D3A5CF4" w14:paraId="386E210E" w14:textId="1DFB191E">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General</w:t>
      </w:r>
    </w:p>
    <w:p w:rsidR="3D3A5CF4" w:rsidP="514F132E" w:rsidRDefault="3D3A5CF4" w14:paraId="20EAC7FE" w14:textId="54843B74">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General osteopathic</w:t>
      </w:r>
    </w:p>
    <w:p w:rsidR="3D3A5CF4" w:rsidP="514F132E" w:rsidRDefault="3D3A5CF4" w14:paraId="3B8E8A19" w14:textId="525CA431">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strike w:val="0"/>
          <w:dstrike w:val="0"/>
          <w:noProof w:val="0"/>
          <w:color w:val="1871C3"/>
          <w:sz w:val="30"/>
          <w:szCs w:val="30"/>
          <w:u w:val="none"/>
          <w:lang w:val="en-US"/>
        </w:rPr>
      </w:pPr>
      <w:hyperlink r:id="R8b04f8647bfa4c8e">
        <w:r w:rsidRPr="514F132E" w:rsidR="41193680">
          <w:rPr>
            <w:rStyle w:val="Hyperlink"/>
            <w:rFonts w:ascii="Inter" w:hAnsi="Inter" w:eastAsia="Inter" w:cs="Inter"/>
            <w:b w:val="0"/>
            <w:bCs w:val="0"/>
            <w:i w:val="0"/>
            <w:iCs w:val="0"/>
            <w:caps w:val="0"/>
            <w:smallCaps w:val="0"/>
            <w:strike w:val="0"/>
            <w:dstrike w:val="0"/>
            <w:noProof w:val="0"/>
            <w:color w:val="1871C3"/>
            <w:sz w:val="30"/>
            <w:szCs w:val="30"/>
            <w:u w:val="none"/>
            <w:lang w:val="en-US"/>
          </w:rPr>
          <w:t>Children’s hospitals</w:t>
        </w:r>
      </w:hyperlink>
    </w:p>
    <w:p w:rsidR="3D3A5CF4" w:rsidP="514F132E" w:rsidRDefault="3D3A5CF4" w14:paraId="08315644" w14:textId="5C9C446C">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strike w:val="0"/>
          <w:dstrike w:val="0"/>
          <w:noProof w:val="0"/>
          <w:color w:val="1871C3"/>
          <w:sz w:val="30"/>
          <w:szCs w:val="30"/>
          <w:u w:val="none"/>
          <w:lang w:val="en-US"/>
        </w:rPr>
      </w:pPr>
      <w:hyperlink r:id="R173fcbaf75534b2b">
        <w:r w:rsidRPr="514F132E" w:rsidR="41193680">
          <w:rPr>
            <w:rStyle w:val="Hyperlink"/>
            <w:rFonts w:ascii="Inter" w:hAnsi="Inter" w:eastAsia="Inter" w:cs="Inter"/>
            <w:b w:val="0"/>
            <w:bCs w:val="0"/>
            <w:i w:val="0"/>
            <w:iCs w:val="0"/>
            <w:caps w:val="0"/>
            <w:smallCaps w:val="0"/>
            <w:strike w:val="0"/>
            <w:dstrike w:val="0"/>
            <w:noProof w:val="0"/>
            <w:color w:val="1871C3"/>
            <w:sz w:val="30"/>
            <w:szCs w:val="30"/>
            <w:u w:val="none"/>
            <w:lang w:val="en-US"/>
          </w:rPr>
          <w:t>Critical access hospitals</w:t>
        </w:r>
      </w:hyperlink>
    </w:p>
    <w:p w:rsidR="3D3A5CF4" w:rsidP="514F132E" w:rsidRDefault="3D3A5CF4" w14:paraId="222A7FEA" w14:textId="47DA560C">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Long-term acute care</w:t>
      </w:r>
    </w:p>
    <w:p w:rsidR="3D3A5CF4" w:rsidP="514F132E" w:rsidRDefault="3D3A5CF4" w14:paraId="45467967" w14:textId="32545124">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Oncology</w:t>
      </w:r>
    </w:p>
    <w:p w:rsidR="3D3A5CF4" w:rsidP="514F132E" w:rsidRDefault="3D3A5CF4" w14:paraId="460EB24C" w14:textId="13E6379B">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strike w:val="0"/>
          <w:dstrike w:val="0"/>
          <w:noProof w:val="0"/>
          <w:color w:val="1871C3"/>
          <w:sz w:val="30"/>
          <w:szCs w:val="30"/>
          <w:u w:val="none"/>
          <w:lang w:val="en-US"/>
        </w:rPr>
      </w:pPr>
      <w:hyperlink r:id="R0d0b54cbbed145ce">
        <w:r w:rsidRPr="514F132E" w:rsidR="41193680">
          <w:rPr>
            <w:rStyle w:val="Hyperlink"/>
            <w:rFonts w:ascii="Inter" w:hAnsi="Inter" w:eastAsia="Inter" w:cs="Inter"/>
            <w:b w:val="0"/>
            <w:bCs w:val="0"/>
            <w:i w:val="0"/>
            <w:iCs w:val="0"/>
            <w:caps w:val="0"/>
            <w:smallCaps w:val="0"/>
            <w:strike w:val="0"/>
            <w:dstrike w:val="0"/>
            <w:noProof w:val="0"/>
            <w:color w:val="1871C3"/>
            <w:sz w:val="30"/>
            <w:szCs w:val="30"/>
            <w:u w:val="none"/>
            <w:lang w:val="en-US"/>
          </w:rPr>
          <w:t>Psychiatric</w:t>
        </w:r>
      </w:hyperlink>
    </w:p>
    <w:p w:rsidR="3D3A5CF4" w:rsidP="514F132E" w:rsidRDefault="3D3A5CF4" w14:paraId="358CA0A7" w14:textId="44D72B57">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Rehabilitation</w:t>
      </w:r>
    </w:p>
    <w:p w:rsidR="3D3A5CF4" w:rsidP="514F132E" w:rsidRDefault="3D3A5CF4" w14:paraId="738DC0D0" w14:textId="5064D7F1">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Teaching</w:t>
      </w:r>
    </w:p>
    <w:p w:rsidR="3D3A5CF4" w:rsidP="514F132E" w:rsidRDefault="3D3A5CF4" w14:paraId="229CB0C7" w14:textId="05C520F8">
      <w:pPr>
        <w:pStyle w:val="ListParagraph"/>
        <w:numPr>
          <w:ilvl w:val="0"/>
          <w:numId w:val="11"/>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Specialty</w:t>
      </w:r>
    </w:p>
    <w:p w:rsidR="3D3A5CF4" w:rsidP="514F132E" w:rsidRDefault="3D3A5CF4" w14:paraId="6872D08C" w14:textId="174DE9A9">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Laboratory Services</w:t>
      </w:r>
    </w:p>
    <w:p w:rsidR="3D3A5CF4" w:rsidP="514F132E" w:rsidRDefault="3D3A5CF4" w14:paraId="32C190C2" w14:textId="12CE3D66">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2B2B2B"/>
          <w:sz w:val="30"/>
          <w:szCs w:val="30"/>
          <w:lang w:val="en-US"/>
        </w:rPr>
        <w:t>We understand the critical role laboratory services play in the overall patient experience — both inpatient and outpatient. The Joint Commission’s accreditation process concentrates on operational systems critical to the safety and quality of patient care. We are a strong accreditation partner with capabilities across the continuum of care. The Joint Commission accredits over 1,500 organizations providing laboratory services.</w:t>
      </w:r>
    </w:p>
    <w:p w:rsidR="3D3A5CF4" w:rsidP="514F132E" w:rsidRDefault="3D3A5CF4" w14:paraId="349E5D3F" w14:textId="7B444A57">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2B2B2B"/>
          <w:sz w:val="30"/>
          <w:szCs w:val="30"/>
          <w:lang w:val="en-US"/>
        </w:rPr>
        <w:t>Joint Commission accredits laboratories that operate in a variety of settings, such as:</w:t>
      </w:r>
    </w:p>
    <w:p w:rsidR="3D3A5CF4" w:rsidP="514F132E" w:rsidRDefault="3D3A5CF4" w14:paraId="32ADA7F2" w14:textId="52EAA119">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Hospital laboratories</w:t>
      </w:r>
    </w:p>
    <w:p w:rsidR="3D3A5CF4" w:rsidP="514F132E" w:rsidRDefault="3D3A5CF4" w14:paraId="2E7AC149" w14:textId="645D857B">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Reference and stand-alone laboratories</w:t>
      </w:r>
    </w:p>
    <w:p w:rsidR="3D3A5CF4" w:rsidP="514F132E" w:rsidRDefault="3D3A5CF4" w14:paraId="09C4F895" w14:textId="07B22C86">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Point-of-care testing sites</w:t>
      </w:r>
    </w:p>
    <w:p w:rsidR="3D3A5CF4" w:rsidP="514F132E" w:rsidRDefault="3D3A5CF4" w14:paraId="6F5CA24B" w14:textId="7DD830EB">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In vitro fertilization (IVF) laboratories</w:t>
      </w:r>
    </w:p>
    <w:p w:rsidR="3D3A5CF4" w:rsidP="514F132E" w:rsidRDefault="3D3A5CF4" w14:paraId="21677555" w14:textId="7FF87507">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Physician office laboratories</w:t>
      </w:r>
    </w:p>
    <w:p w:rsidR="3D3A5CF4" w:rsidP="514F132E" w:rsidRDefault="3D3A5CF4" w14:paraId="13540805" w14:textId="719D24C3">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Ambulatory care laboratories</w:t>
      </w:r>
    </w:p>
    <w:p w:rsidR="3D3A5CF4" w:rsidP="514F132E" w:rsidRDefault="3D3A5CF4" w14:paraId="1832980D" w14:textId="6E11DB1F">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Anatomic pathology laboratories</w:t>
      </w:r>
    </w:p>
    <w:p w:rsidR="3D3A5CF4" w:rsidP="514F132E" w:rsidRDefault="3D3A5CF4" w14:paraId="726373BF" w14:textId="22659E19">
      <w:pPr>
        <w:pStyle w:val="ListParagraph"/>
        <w:numPr>
          <w:ilvl w:val="0"/>
          <w:numId w:val="12"/>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0"/>
          <w:bCs w:val="0"/>
          <w:i w:val="0"/>
          <w:iCs w:val="0"/>
          <w:caps w:val="0"/>
          <w:smallCaps w:val="0"/>
          <w:noProof w:val="0"/>
          <w:color w:val="2B2B2B"/>
          <w:sz w:val="30"/>
          <w:szCs w:val="30"/>
          <w:lang w:val="en-US"/>
        </w:rPr>
        <w:t>Toxicology laboratories</w:t>
      </w:r>
    </w:p>
    <w:p w:rsidR="3D3A5CF4" w:rsidP="514F132E" w:rsidRDefault="3D3A5CF4" w14:paraId="65FEDC71" w14:textId="617AC4E0">
      <w:pPr>
        <w:shd w:val="clear" w:color="auto" w:fill="FFFFFF" w:themeFill="background1"/>
        <w:spacing w:before="0" w:beforeAutospacing="off" w:after="270" w:afterAutospacing="off"/>
      </w:pPr>
      <w:r w:rsidRPr="514F132E" w:rsidR="41193680">
        <w:rPr>
          <w:rFonts w:ascii="Inter" w:hAnsi="Inter" w:eastAsia="Inter" w:cs="Inter"/>
          <w:b w:val="1"/>
          <w:bCs w:val="1"/>
          <w:i w:val="0"/>
          <w:iCs w:val="0"/>
          <w:caps w:val="0"/>
          <w:smallCaps w:val="0"/>
          <w:noProof w:val="0"/>
          <w:color w:val="000000" w:themeColor="text1" w:themeTint="FF" w:themeShade="FF"/>
          <w:sz w:val="30"/>
          <w:szCs w:val="30"/>
          <w:lang w:val="en-US"/>
        </w:rPr>
        <w:t>Testing Categories</w:t>
      </w:r>
      <w:r>
        <w:br/>
      </w: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Laboratory testing is divided into three categories:</w:t>
      </w:r>
    </w:p>
    <w:p w:rsidR="3D3A5CF4" w:rsidP="514F132E" w:rsidRDefault="3D3A5CF4" w14:paraId="0FB51E0E" w14:textId="43B94080">
      <w:pPr>
        <w:pStyle w:val="ListParagraph"/>
        <w:numPr>
          <w:ilvl w:val="0"/>
          <w:numId w:val="13"/>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1"/>
          <w:bCs w:val="1"/>
          <w:i w:val="0"/>
          <w:iCs w:val="0"/>
          <w:caps w:val="0"/>
          <w:smallCaps w:val="0"/>
          <w:noProof w:val="0"/>
          <w:color w:val="000000" w:themeColor="text1" w:themeTint="FF" w:themeShade="FF"/>
          <w:sz w:val="30"/>
          <w:szCs w:val="30"/>
          <w:lang w:val="en-US"/>
        </w:rPr>
        <w:t xml:space="preserve">Waived tests: </w:t>
      </w: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simple procedures with minimal risk if done incorrectly.</w:t>
      </w:r>
    </w:p>
    <w:p w:rsidR="3D3A5CF4" w:rsidP="514F132E" w:rsidRDefault="3D3A5CF4" w14:paraId="0DC74187" w14:textId="7530DB22">
      <w:pPr>
        <w:pStyle w:val="ListParagraph"/>
        <w:numPr>
          <w:ilvl w:val="0"/>
          <w:numId w:val="13"/>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1"/>
          <w:bCs w:val="1"/>
          <w:i w:val="0"/>
          <w:iCs w:val="0"/>
          <w:caps w:val="0"/>
          <w:smallCaps w:val="0"/>
          <w:noProof w:val="0"/>
          <w:color w:val="000000" w:themeColor="text1" w:themeTint="FF" w:themeShade="FF"/>
          <w:sz w:val="30"/>
          <w:szCs w:val="30"/>
          <w:lang w:val="en-US"/>
        </w:rPr>
        <w:t>Moderately complex tests:</w:t>
      </w: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 xml:space="preserve"> automated tests requiring some skill, like blood counts.</w:t>
      </w:r>
    </w:p>
    <w:p w:rsidR="3D3A5CF4" w:rsidP="514F132E" w:rsidRDefault="3D3A5CF4" w14:paraId="6A1E7ED1" w14:textId="78ABB8BF">
      <w:pPr>
        <w:pStyle w:val="ListParagraph"/>
        <w:numPr>
          <w:ilvl w:val="0"/>
          <w:numId w:val="13"/>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r w:rsidRPr="514F132E" w:rsidR="41193680">
        <w:rPr>
          <w:rFonts w:ascii="Inter" w:hAnsi="Inter" w:eastAsia="Inter" w:cs="Inter"/>
          <w:b w:val="1"/>
          <w:bCs w:val="1"/>
          <w:i w:val="0"/>
          <w:iCs w:val="0"/>
          <w:caps w:val="0"/>
          <w:smallCaps w:val="0"/>
          <w:noProof w:val="0"/>
          <w:color w:val="000000" w:themeColor="text1" w:themeTint="FF" w:themeShade="FF"/>
          <w:sz w:val="30"/>
          <w:szCs w:val="30"/>
          <w:lang w:val="en-US"/>
        </w:rPr>
        <w:t>Highly complex</w:t>
      </w:r>
      <w:r w:rsidRPr="514F132E" w:rsidR="41193680">
        <w:rPr>
          <w:rFonts w:ascii="Inter" w:hAnsi="Inter" w:eastAsia="Inter" w:cs="Inter"/>
          <w:b w:val="1"/>
          <w:bCs w:val="1"/>
          <w:i w:val="0"/>
          <w:iCs w:val="0"/>
          <w:caps w:val="0"/>
          <w:smallCaps w:val="0"/>
          <w:noProof w:val="0"/>
          <w:color w:val="000000" w:themeColor="text1" w:themeTint="FF" w:themeShade="FF"/>
          <w:sz w:val="30"/>
          <w:szCs w:val="30"/>
          <w:lang w:val="en-US"/>
        </w:rPr>
        <w:t xml:space="preserve"> tests:</w:t>
      </w: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 xml:space="preserve"> non-automated or complicated tests requiring significant judgment, such as blood cross-matching.</w:t>
      </w:r>
      <w:r w:rsidRPr="514F132E" w:rsidR="41193680">
        <w:rPr>
          <w:rFonts w:ascii="Inter" w:hAnsi="Inter" w:eastAsia="Inter" w:cs="Inter"/>
          <w:b w:val="0"/>
          <w:bCs w:val="0"/>
          <w:i w:val="0"/>
          <w:iCs w:val="0"/>
          <w:caps w:val="0"/>
          <w:smallCaps w:val="0"/>
          <w:noProof w:val="0"/>
          <w:color w:val="2B2B2B"/>
          <w:sz w:val="30"/>
          <w:szCs w:val="30"/>
          <w:lang w:val="en-US"/>
        </w:rPr>
        <w:t xml:space="preserve"> </w:t>
      </w:r>
    </w:p>
    <w:p w:rsidR="3D3A5CF4" w:rsidP="514F132E" w:rsidRDefault="3D3A5CF4" w14:paraId="65572A19" w14:textId="5D144F14">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Nursing Care Center</w:t>
      </w:r>
    </w:p>
    <w:p w:rsidR="3D3A5CF4" w:rsidP="514F132E" w:rsidRDefault="3D3A5CF4" w14:paraId="7B04D487" w14:textId="095482FF">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Organizations may apply for Joint Commission accreditation if:</w:t>
      </w:r>
    </w:p>
    <w:p w:rsidR="3D3A5CF4" w:rsidP="514F132E" w:rsidRDefault="3D3A5CF4" w14:paraId="6BD67E63" w14:textId="54ECC397">
      <w:pPr>
        <w:pStyle w:val="ListParagraph"/>
        <w:numPr>
          <w:ilvl w:val="0"/>
          <w:numId w:val="1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organization is in the U.S. or its territories, or operated by the U.S. government.</w:t>
      </w:r>
    </w:p>
    <w:p w:rsidR="3D3A5CF4" w:rsidP="514F132E" w:rsidRDefault="3D3A5CF4" w14:paraId="3F9099E9" w14:textId="16457E62">
      <w:pPr>
        <w:pStyle w:val="ListParagraph"/>
        <w:numPr>
          <w:ilvl w:val="0"/>
          <w:numId w:val="1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It is identified as a nursing home, skilled nursing facility, or has long-term care beds as designated by the state or other government agency.</w:t>
      </w:r>
    </w:p>
    <w:p w:rsidR="3D3A5CF4" w:rsidP="514F132E" w:rsidRDefault="3D3A5CF4" w14:paraId="327644EE" w14:textId="1FBEE144">
      <w:pPr>
        <w:pStyle w:val="ListParagraph"/>
        <w:numPr>
          <w:ilvl w:val="0"/>
          <w:numId w:val="1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It assesses and improves the quality of its services.</w:t>
      </w:r>
    </w:p>
    <w:p w:rsidR="3D3A5CF4" w:rsidP="514F132E" w:rsidRDefault="3D3A5CF4" w14:paraId="46BC701F" w14:textId="5EF523DC">
      <w:pPr>
        <w:pStyle w:val="ListParagraph"/>
        <w:numPr>
          <w:ilvl w:val="0"/>
          <w:numId w:val="1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It identifies the services it provides directly, under contract, or through other arrangements.</w:t>
      </w:r>
    </w:p>
    <w:p w:rsidR="3D3A5CF4" w:rsidP="514F132E" w:rsidRDefault="3D3A5CF4" w14:paraId="4E8D8613" w14:textId="2282EDF3">
      <w:pPr>
        <w:pStyle w:val="ListParagraph"/>
        <w:numPr>
          <w:ilvl w:val="0"/>
          <w:numId w:val="1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It serves at least five patients/residents, with at least two active at the time of survey.</w:t>
      </w:r>
    </w:p>
    <w:p w:rsidR="3D3A5CF4" w:rsidP="514F132E" w:rsidRDefault="3D3A5CF4" w14:paraId="2123D792" w14:textId="7667C3BC">
      <w:pPr>
        <w:pStyle w:val="ListParagraph"/>
        <w:numPr>
          <w:ilvl w:val="0"/>
          <w:numId w:val="14"/>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For small homes with up to 18 beds, the minimum number required for accreditation is 3, with at least 2 active at the time of survey.</w:t>
      </w:r>
    </w:p>
    <w:p w:rsidR="3D3A5CF4" w:rsidP="514F132E" w:rsidRDefault="3D3A5CF4" w14:paraId="2D3DCEFC" w14:textId="5BFC72BE">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Rural Health Clinic</w:t>
      </w:r>
    </w:p>
    <w:p w:rsidR="3D3A5CF4" w:rsidP="514F132E" w:rsidRDefault="3D3A5CF4" w14:paraId="4FF6020E" w14:textId="5ECD467F">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To be eligible for rural health clinic accreditation, the following requirements must be met:</w:t>
      </w:r>
    </w:p>
    <w:p w:rsidR="3D3A5CF4" w:rsidP="514F132E" w:rsidRDefault="3D3A5CF4" w14:paraId="1CFF39C0" w14:textId="065BAC5E">
      <w:pPr>
        <w:pStyle w:val="ListParagraph"/>
        <w:numPr>
          <w:ilvl w:val="0"/>
          <w:numId w:val="1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organization is in the United States or its territories or, if outside the United States, is owned or operated by the US government or under a charter of the U.S. Congress.</w:t>
      </w:r>
    </w:p>
    <w:p w:rsidR="3D3A5CF4" w:rsidP="514F132E" w:rsidRDefault="3D3A5CF4" w14:paraId="22F44375" w14:textId="7ADC6903">
      <w:pPr>
        <w:pStyle w:val="ListParagraph"/>
        <w:numPr>
          <w:ilvl w:val="0"/>
          <w:numId w:val="1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organization is licensed pursuant to applicable State and local law.</w:t>
      </w:r>
    </w:p>
    <w:p w:rsidR="3D3A5CF4" w:rsidP="514F132E" w:rsidRDefault="3D3A5CF4" w14:paraId="5AC065CA" w14:textId="599AFD3F">
      <w:pPr>
        <w:pStyle w:val="ListParagraph"/>
        <w:numPr>
          <w:ilvl w:val="0"/>
          <w:numId w:val="1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Determined by Survey Operations Group (SOG) CMS Locations that meets specific eligibility criteria.</w:t>
      </w:r>
    </w:p>
    <w:p w:rsidR="3D3A5CF4" w:rsidP="514F132E" w:rsidRDefault="3D3A5CF4" w14:paraId="6AF81911" w14:textId="27586759">
      <w:pPr>
        <w:pStyle w:val="ListParagraph"/>
        <w:numPr>
          <w:ilvl w:val="0"/>
          <w:numId w:val="1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organization assesses and improves the quality of its care, treatment, and/or services. This process includes a review by clinicians, when appropriate.</w:t>
      </w:r>
    </w:p>
    <w:p w:rsidR="3D3A5CF4" w:rsidP="514F132E" w:rsidRDefault="3D3A5CF4" w14:paraId="144FAC43" w14:textId="3E1F98EF">
      <w:pPr>
        <w:pStyle w:val="ListParagraph"/>
        <w:numPr>
          <w:ilvl w:val="0"/>
          <w:numId w:val="1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organization identifies the health care services it provides, indicating which care, treatment, and/or services it provides directly, under contract, or through some other arrangement.</w:t>
      </w:r>
    </w:p>
    <w:p w:rsidR="3D3A5CF4" w:rsidP="514F132E" w:rsidRDefault="3D3A5CF4" w14:paraId="17B36896" w14:textId="61F7533D">
      <w:pPr>
        <w:pStyle w:val="ListParagraph"/>
        <w:numPr>
          <w:ilvl w:val="0"/>
          <w:numId w:val="1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The organization provides services addressed by Joint Commission standards.</w:t>
      </w:r>
    </w:p>
    <w:p w:rsidR="3D3A5CF4" w:rsidP="514F132E" w:rsidRDefault="3D3A5CF4" w14:paraId="465FABD9" w14:textId="188AC09F">
      <w:pPr>
        <w:pStyle w:val="ListParagraph"/>
        <w:numPr>
          <w:ilvl w:val="0"/>
          <w:numId w:val="15"/>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Has served 10 patients with at least 2 active patients at the time of survey.</w:t>
      </w:r>
    </w:p>
    <w:p w:rsidR="3D3A5CF4" w:rsidP="514F132E" w:rsidRDefault="3D3A5CF4" w14:paraId="1990DF05" w14:textId="258C35EB">
      <w:pPr>
        <w:pStyle w:val="Heading2"/>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2B2B2B"/>
          <w:sz w:val="30"/>
          <w:szCs w:val="30"/>
          <w:lang w:val="en-US"/>
        </w:rPr>
        <w:t>Telehealth</w:t>
      </w:r>
    </w:p>
    <w:p w:rsidR="3D3A5CF4" w:rsidP="514F132E" w:rsidRDefault="3D3A5CF4" w14:paraId="09584F1B" w14:textId="18A65C37">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Telehealth organizations providing remote patient care may apply for Joint Commission telehealth accreditation if they:</w:t>
      </w:r>
    </w:p>
    <w:p w:rsidR="3D3A5CF4" w:rsidP="514F132E" w:rsidRDefault="3D3A5CF4" w14:paraId="681D8CB7" w14:textId="117CFE28">
      <w:pPr>
        <w:pStyle w:val="ListParagraph"/>
        <w:numPr>
          <w:ilvl w:val="0"/>
          <w:numId w:val="16"/>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Exclusively offer telehealth services</w:t>
      </w:r>
    </w:p>
    <w:p w:rsidR="3D3A5CF4" w:rsidP="514F132E" w:rsidRDefault="3D3A5CF4" w14:paraId="4A9496CE" w14:textId="3D0ACA61">
      <w:pPr>
        <w:pStyle w:val="ListParagraph"/>
        <w:numPr>
          <w:ilvl w:val="0"/>
          <w:numId w:val="16"/>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Have agreements to provide telehealth care to other organizations</w:t>
      </w:r>
    </w:p>
    <w:p w:rsidR="3D3A5CF4" w:rsidP="514F132E" w:rsidRDefault="3D3A5CF4" w14:paraId="5F950321" w14:textId="56C32DD0">
      <w:pPr>
        <w:shd w:val="clear" w:color="auto" w:fill="FFFFFF" w:themeFill="background1"/>
        <w:spacing w:before="0" w:beforeAutospacing="off" w:after="27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Eligible organizations include:</w:t>
      </w:r>
    </w:p>
    <w:p w:rsidR="3D3A5CF4" w:rsidP="514F132E" w:rsidRDefault="3D3A5CF4" w14:paraId="65A5EA91" w14:textId="6C59DE52">
      <w:pPr>
        <w:pStyle w:val="ListParagraph"/>
        <w:numPr>
          <w:ilvl w:val="0"/>
          <w:numId w:val="1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Freestanding entities offering virtual primary, specialty, or urgent care</w:t>
      </w:r>
    </w:p>
    <w:p w:rsidR="3D3A5CF4" w:rsidP="514F132E" w:rsidRDefault="3D3A5CF4" w14:paraId="7BAFFC76" w14:textId="78F6DDE6">
      <w:pPr>
        <w:pStyle w:val="ListParagraph"/>
        <w:numPr>
          <w:ilvl w:val="0"/>
          <w:numId w:val="1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Providers of online medical or behavioral consultations</w:t>
      </w:r>
    </w:p>
    <w:p w:rsidR="3D3A5CF4" w:rsidP="514F132E" w:rsidRDefault="3D3A5CF4" w14:paraId="7C7D02BC" w14:textId="1A37516D">
      <w:pPr>
        <w:pStyle w:val="ListParagraph"/>
        <w:numPr>
          <w:ilvl w:val="0"/>
          <w:numId w:val="1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Organizations assisting hospitals via tele-ICU, telestroke, telepsychiatry, tele-imaging, etc.</w:t>
      </w:r>
    </w:p>
    <w:p w:rsidR="3D3A5CF4" w:rsidP="514F132E" w:rsidRDefault="3D3A5CF4" w14:paraId="20B10BB4" w14:textId="31CC4369">
      <w:pPr>
        <w:pStyle w:val="ListParagraph"/>
        <w:numPr>
          <w:ilvl w:val="0"/>
          <w:numId w:val="17"/>
        </w:numPr>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000000" w:themeColor="text1" w:themeTint="FF" w:themeShade="FF"/>
          <w:sz w:val="30"/>
          <w:szCs w:val="30"/>
          <w:lang w:val="en-US"/>
        </w:rPr>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Remote patient monitoring provider</w:t>
      </w:r>
    </w:p>
    <w:p w:rsidR="3D3A5CF4" w:rsidP="514F132E" w:rsidRDefault="3D3A5CF4" w14:paraId="3C72753D" w14:textId="33702573">
      <w:pPr>
        <w:shd w:val="clear" w:color="auto" w:fill="FFFFFF" w:themeFill="background1"/>
        <w:spacing w:before="0" w:beforeAutospacing="off" w:after="0" w:afterAutospacing="off"/>
      </w:pPr>
      <w:r w:rsidRPr="514F132E" w:rsidR="41193680">
        <w:rPr>
          <w:rFonts w:ascii="Inter" w:hAnsi="Inter" w:eastAsia="Inter" w:cs="Inter"/>
          <w:b w:val="0"/>
          <w:bCs w:val="0"/>
          <w:i w:val="0"/>
          <w:iCs w:val="0"/>
          <w:caps w:val="0"/>
          <w:smallCaps w:val="0"/>
          <w:noProof w:val="0"/>
          <w:color w:val="000000" w:themeColor="text1" w:themeTint="FF" w:themeShade="FF"/>
          <w:sz w:val="30"/>
          <w:szCs w:val="30"/>
          <w:lang w:val="en-US"/>
        </w:rPr>
        <w:t>An organization may also seek telehealth accreditation for contracted services provided to other organizations, in addition to their existing accreditation.</w:t>
      </w:r>
    </w:p>
    <w:p w:rsidR="3D3A5CF4" w:rsidP="514F132E" w:rsidRDefault="3D3A5CF4" w14:paraId="72E7675E" w14:textId="2F888421">
      <w:pPr>
        <w:pStyle w:val="Normal"/>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p>
    <w:p w:rsidR="3D3A5CF4" w:rsidP="514F132E" w:rsidRDefault="3D3A5CF4" w14:paraId="7EA74580" w14:textId="697D921B">
      <w:pPr>
        <w:pStyle w:val="Heading1"/>
        <w:shd w:val="clear" w:color="auto" w:fill="FFFFFF" w:themeFill="background1"/>
        <w:spacing w:before="0" w:beforeAutospacing="off" w:after="0" w:afterAutospacing="off"/>
      </w:pPr>
      <w:r w:rsidRPr="514F132E" w:rsidR="41193680">
        <w:rPr>
          <w:rFonts w:ascii="Inter" w:hAnsi="Inter" w:eastAsia="Inter" w:cs="Inter"/>
          <w:b w:val="1"/>
          <w:bCs w:val="1"/>
          <w:i w:val="0"/>
          <w:iCs w:val="0"/>
          <w:caps w:val="0"/>
          <w:smallCaps w:val="0"/>
          <w:noProof w:val="0"/>
          <w:color w:val="1F336B"/>
          <w:sz w:val="30"/>
          <w:szCs w:val="30"/>
          <w:lang w:val="en-US"/>
        </w:rPr>
        <w:t>Accreditation Process</w:t>
      </w:r>
    </w:p>
    <w:p w:rsidR="3D3A5CF4" w:rsidP="514F132E" w:rsidRDefault="3D3A5CF4" w14:paraId="1C2E9E39" w14:textId="4813C743">
      <w:pPr>
        <w:shd w:val="clear" w:color="auto" w:fill="FFFFFF" w:themeFill="background1"/>
        <w:spacing w:before="0" w:beforeAutospacing="off" w:after="0" w:afterAutospacing="off"/>
      </w:pPr>
      <w:r w:rsidRPr="514F132E" w:rsidR="41193680">
        <w:rPr>
          <w:rFonts w:ascii="Inter" w:hAnsi="Inter" w:eastAsia="Inter" w:cs="Inter"/>
          <w:b w:val="0"/>
          <w:bCs w:val="0"/>
          <w:i w:val="1"/>
          <w:iCs w:val="1"/>
          <w:caps w:val="0"/>
          <w:smallCaps w:val="0"/>
          <w:noProof w:val="0"/>
          <w:color w:val="2B2B2B"/>
          <w:sz w:val="30"/>
          <w:szCs w:val="30"/>
          <w:lang w:val="en-US"/>
        </w:rPr>
        <w:t>Joint Commission</w:t>
      </w:r>
      <w:r w:rsidRPr="514F132E" w:rsidR="41193680">
        <w:rPr>
          <w:rFonts w:ascii="Inter" w:hAnsi="Inter" w:eastAsia="Inter" w:cs="Inter"/>
          <w:b w:val="0"/>
          <w:bCs w:val="0"/>
          <w:i w:val="0"/>
          <w:iCs w:val="0"/>
          <w:caps w:val="0"/>
          <w:smallCaps w:val="0"/>
          <w:noProof w:val="0"/>
          <w:color w:val="2B2B2B"/>
          <w:sz w:val="22"/>
          <w:szCs w:val="22"/>
          <w:vertAlign w:val="superscript"/>
          <w:lang w:val="en-US"/>
        </w:rPr>
        <w:t>™</w:t>
      </w:r>
      <w:r w:rsidRPr="514F132E" w:rsidR="41193680">
        <w:rPr>
          <w:rFonts w:ascii="Inter" w:hAnsi="Inter" w:eastAsia="Inter" w:cs="Inter"/>
          <w:b w:val="0"/>
          <w:bCs w:val="0"/>
          <w:i w:val="0"/>
          <w:iCs w:val="0"/>
          <w:caps w:val="0"/>
          <w:smallCaps w:val="0"/>
          <w:noProof w:val="0"/>
          <w:color w:val="2B2B2B"/>
          <w:sz w:val="30"/>
          <w:szCs w:val="30"/>
          <w:lang w:val="en-US"/>
        </w:rPr>
        <w:t xml:space="preserve"> accreditation process evaluates an organization's compliance with performance standards designed to improve quality and safety for those they serve. Learn about the entire accreditation process, from start to finish. We have resources to help you every step of the way.</w:t>
      </w:r>
    </w:p>
    <w:p w:rsidR="3D3A5CF4" w:rsidP="514F132E" w:rsidRDefault="3D3A5CF4" w14:paraId="1D4C84EC" w14:textId="6E9F5977">
      <w:pPr>
        <w:spacing w:before="0" w:beforeAutospacing="off" w:after="0" w:afterAutospacing="off"/>
      </w:pPr>
    </w:p>
    <w:p w:rsidR="3D3A5CF4" w:rsidP="514F132E" w:rsidRDefault="3D3A5CF4" w14:paraId="7BA85D64" w14:textId="686213CC">
      <w:pPr>
        <w:pStyle w:val="Heading2"/>
        <w:shd w:val="clear" w:color="auto" w:fill="FFFFFF" w:themeFill="background1"/>
        <w:spacing w:before="0" w:beforeAutospacing="off" w:after="0" w:afterAutospacing="off"/>
      </w:pPr>
      <w:r w:rsidRPr="514F132E" w:rsidR="4E7034A8">
        <w:rPr>
          <w:rFonts w:ascii="Inter" w:hAnsi="Inter" w:eastAsia="Inter" w:cs="Inter"/>
          <w:b w:val="1"/>
          <w:bCs w:val="1"/>
          <w:i w:val="0"/>
          <w:iCs w:val="0"/>
          <w:caps w:val="0"/>
          <w:smallCaps w:val="0"/>
          <w:noProof w:val="0"/>
          <w:color w:val="1F336B"/>
          <w:sz w:val="30"/>
          <w:szCs w:val="30"/>
          <w:lang w:val="en-US"/>
        </w:rPr>
        <w:t>Before the Survey</w:t>
      </w:r>
    </w:p>
    <w:p w:rsidR="3D3A5CF4" w:rsidP="514F132E" w:rsidRDefault="3D3A5CF4" w14:paraId="2B966EF6" w14:textId="19CEA3B5">
      <w:pPr>
        <w:shd w:val="clear" w:color="auto" w:fill="FFFFFF" w:themeFill="background1"/>
        <w:spacing w:before="0" w:beforeAutospacing="off" w:after="0" w:afterAutospacing="off"/>
      </w:pPr>
    </w:p>
    <w:p w:rsidR="3D3A5CF4" w:rsidP="514F132E" w:rsidRDefault="3D3A5CF4" w14:paraId="64174C75" w14:textId="48CFC798">
      <w:pPr>
        <w:shd w:val="clear" w:color="auto" w:fill="FFFFFF" w:themeFill="background1"/>
        <w:spacing w:before="0" w:beforeAutospacing="off" w:after="270" w:afterAutospacing="off"/>
      </w:pPr>
      <w:r w:rsidRPr="514F132E" w:rsidR="4E7034A8">
        <w:rPr>
          <w:rFonts w:ascii="Inter" w:hAnsi="Inter" w:eastAsia="Inter" w:cs="Inter"/>
          <w:b w:val="0"/>
          <w:bCs w:val="0"/>
          <w:i w:val="0"/>
          <w:iCs w:val="0"/>
          <w:caps w:val="0"/>
          <w:smallCaps w:val="0"/>
          <w:noProof w:val="0"/>
          <w:color w:val="2B2B2B"/>
          <w:sz w:val="27"/>
          <w:szCs w:val="27"/>
          <w:lang w:val="en-US"/>
        </w:rPr>
        <w:t>In the accreditation process, specially trained Joint Commission staff evaluate your organization's compliance with performance standards designed to improve quality and safety of care. The main event is the on-site survey: Joint Commission surveyors visit your organization and measure compliance with our standards, as well as relevant standards from CMS and OSHA. Our survey time together includes both an objective evaluation of standards compliance along with strategies and structures for improvement.</w:t>
      </w:r>
    </w:p>
    <w:p w:rsidR="3D3A5CF4" w:rsidP="514F132E" w:rsidRDefault="3D3A5CF4" w14:paraId="45203DF2" w14:textId="7693BA0B">
      <w:pPr>
        <w:shd w:val="clear" w:color="auto" w:fill="FFFFFF" w:themeFill="background1"/>
        <w:spacing w:before="0" w:beforeAutospacing="off" w:after="0" w:afterAutospacing="off"/>
      </w:pPr>
      <w:r w:rsidRPr="514F132E" w:rsidR="4E7034A8">
        <w:rPr>
          <w:rFonts w:ascii="Inter" w:hAnsi="Inter" w:eastAsia="Inter" w:cs="Inter"/>
          <w:b w:val="0"/>
          <w:bCs w:val="0"/>
          <w:i w:val="0"/>
          <w:iCs w:val="0"/>
          <w:caps w:val="0"/>
          <w:smallCaps w:val="0"/>
          <w:noProof w:val="0"/>
          <w:color w:val="2B2B2B"/>
          <w:sz w:val="27"/>
          <w:szCs w:val="27"/>
          <w:lang w:val="en-US"/>
        </w:rPr>
        <w:t>Here's what you need to know about the process from the very start.</w:t>
      </w:r>
    </w:p>
    <w:p w:rsidR="3D3A5CF4" w:rsidP="514F132E" w:rsidRDefault="3D3A5CF4" w14:paraId="4397D2D6" w14:textId="2B315AD4">
      <w:pPr>
        <w:pStyle w:val="Normal"/>
        <w:shd w:val="clear" w:color="auto" w:fill="FFFFFF" w:themeFill="background1"/>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p>
    <w:p w:rsidR="3D3A5CF4" w:rsidP="514F132E" w:rsidRDefault="3D3A5CF4" w14:paraId="4A4B2F6D" w14:textId="51081517">
      <w:pPr>
        <w:spacing w:before="0" w:beforeAutospacing="off" w:after="0" w:afterAutospacing="off"/>
        <w:rPr>
          <w:rFonts w:ascii="Inter" w:hAnsi="Inter" w:eastAsia="Inter" w:cs="Inter"/>
          <w:b w:val="0"/>
          <w:bCs w:val="0"/>
          <w:i w:val="0"/>
          <w:iCs w:val="0"/>
          <w:caps w:val="0"/>
          <w:smallCaps w:val="0"/>
          <w:noProof w:val="0"/>
          <w:color w:val="2B2B2B"/>
          <w:sz w:val="30"/>
          <w:szCs w:val="30"/>
          <w:lang w:val="en-US"/>
        </w:rPr>
      </w:pPr>
    </w:p>
    <w:p w:rsidR="3D3A5CF4" w:rsidP="514F132E" w:rsidRDefault="3D3A5CF4" w14:paraId="6355CD25" w14:textId="1F8F0CDC">
      <w:pPr>
        <w:pStyle w:val="ListParagraph"/>
        <w:shd w:val="clear" w:color="auto" w:fill="FFFFFF" w:themeFill="background1"/>
        <w:spacing w:before="0" w:beforeAutospacing="off" w:after="0" w:afterAutospacing="off"/>
        <w:ind w:left="720"/>
        <w:rPr>
          <w:rFonts w:ascii="Inter" w:hAnsi="Inter" w:eastAsia="Inter" w:cs="Inter"/>
          <w:b w:val="0"/>
          <w:bCs w:val="0"/>
          <w:i w:val="0"/>
          <w:iCs w:val="0"/>
          <w:caps w:val="0"/>
          <w:smallCaps w:val="0"/>
          <w:noProof w:val="0"/>
          <w:color w:val="2B2B2B"/>
          <w:sz w:val="24"/>
          <w:szCs w:val="24"/>
          <w:lang w:val="en-US"/>
        </w:rPr>
      </w:pPr>
      <w:r>
        <w:br/>
      </w:r>
    </w:p>
    <w:p w:rsidR="720094CE" w:rsidRDefault="720094CE" w14:paraId="7CF46622" w14:textId="173F448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7">
    <w:nsid w:val="2cc4d4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3cfac7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e8164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f24e4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75cd2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8a992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6f84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4bb28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cfb33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b335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fa90b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b6fed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115a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a18367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551d7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9ce32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25b8f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9C0FFD"/>
    <w:rsid w:val="23969299"/>
    <w:rsid w:val="38A2F513"/>
    <w:rsid w:val="3D3A5CF4"/>
    <w:rsid w:val="3E9C0FFD"/>
    <w:rsid w:val="3EAD25DD"/>
    <w:rsid w:val="41193680"/>
    <w:rsid w:val="48BBAFE1"/>
    <w:rsid w:val="4B14372E"/>
    <w:rsid w:val="4B67EBA3"/>
    <w:rsid w:val="4E7034A8"/>
    <w:rsid w:val="514F132E"/>
    <w:rsid w:val="5D742538"/>
    <w:rsid w:val="720094CE"/>
    <w:rsid w:val="785E5BC9"/>
    <w:rsid w:val="78DEBF91"/>
    <w:rsid w:val="7DCFF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C0FFD"/>
  <w15:chartTrackingRefBased/>
  <w15:docId w15:val="{3CFBEF03-BFAD-4486-8644-44D30401E4E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720094CE"/>
    <w:pPr>
      <w:spacing/>
      <w:ind w:left="720"/>
      <w:contextualSpacing/>
    </w:pPr>
  </w:style>
  <w:style w:type="character" w:styleId="Hyperlink">
    <w:uiPriority w:val="99"/>
    <w:name w:val="Hyperlink"/>
    <w:basedOn w:val="DefaultParagraphFont"/>
    <w:unhideWhenUsed/>
    <w:rsid w:val="514F132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b4ff408f24164e05" /><Relationship Type="http://schemas.openxmlformats.org/officeDocument/2006/relationships/hyperlink" Target="https://www.jointcommission.org/en-us/accreditation/ambulatory-health-care/medical-group-practices" TargetMode="External" Id="Rd89b9f1b7f0a4aa2" /><Relationship Type="http://schemas.openxmlformats.org/officeDocument/2006/relationships/hyperlink" Target="https://www.jointcommission.org/en-us/accreditation/ambulatory-health-care/office-based-surgery" TargetMode="External" Id="R23089810044b4717" /><Relationship Type="http://schemas.openxmlformats.org/officeDocument/2006/relationships/hyperlink" Target="https://www.jointcommission.org/en-us/accreditation/ambulatory-health-care/urgent-immediate-care" TargetMode="External" Id="R51a7403ff8244e5d" /><Relationship Type="http://schemas.openxmlformats.org/officeDocument/2006/relationships/hyperlink" Target="https://www.jointcommission.org/en-us/accreditation/hospital/childrens-hospitals" TargetMode="External" Id="R8b04f8647bfa4c8e" /><Relationship Type="http://schemas.openxmlformats.org/officeDocument/2006/relationships/hyperlink" Target="https://www.jointcommission.org/en-us/accreditation/critical-access-hospital" TargetMode="External" Id="R173fcbaf75534b2b" /><Relationship Type="http://schemas.openxmlformats.org/officeDocument/2006/relationships/hyperlink" Target="https://www.jointcommission.org/en-us/accreditation/hospital/psychiatric-hospitals" TargetMode="External" Id="R0d0b54cbbed145c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54D2736C-80AB-40AD-A8EF-FFD821170949}"/>
</file>

<file path=customXml/itemProps2.xml><?xml version="1.0" encoding="utf-8"?>
<ds:datastoreItem xmlns:ds="http://schemas.openxmlformats.org/officeDocument/2006/customXml" ds:itemID="{D2777056-9F45-4024-AE06-1307A1122DEB}"/>
</file>

<file path=customXml/itemProps3.xml><?xml version="1.0" encoding="utf-8"?>
<ds:datastoreItem xmlns:ds="http://schemas.openxmlformats.org/officeDocument/2006/customXml" ds:itemID="{528B5C8E-4EEF-449F-8ED6-258A38DD04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Manasa</dc:creator>
  <keywords/>
  <dc:description/>
  <lastModifiedBy>Manasa</lastModifiedBy>
  <dcterms:created xsi:type="dcterms:W3CDTF">2025-07-30T20:15:50.0000000Z</dcterms:created>
  <dcterms:modified xsi:type="dcterms:W3CDTF">2025-07-30T20:39:28.8415284Z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