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F62ECA" w:rsidRDefault="00F62ECA" w14:paraId="672A6659" wp14:textId="77777777">
      <w:pPr>
        <w:pBdr>
          <w:top w:val="nil"/>
          <w:left w:val="nil"/>
          <w:bottom w:val="nil"/>
          <w:right w:val="nil"/>
          <w:between w:val="nil"/>
        </w:pBdr>
        <w:spacing w:after="240" w:line="275" w:lineRule="auto"/>
        <w:rPr>
          <w:color w:val="000000"/>
        </w:rPr>
      </w:pPr>
    </w:p>
    <w:p xmlns:wp14="http://schemas.microsoft.com/office/word/2010/wordml" w:rsidR="00F62ECA" w:rsidRDefault="00E23F8E" w14:paraId="56E8054C" wp14:textId="77777777">
      <w:pPr>
        <w:pStyle w:val="Heading1"/>
        <w:spacing w:before="0" w:after="120" w:line="275" w:lineRule="auto"/>
        <w:rPr>
          <w:rFonts w:ascii="Google Sans" w:hAnsi="Google Sans" w:eastAsia="Google Sans" w:cs="Google Sans"/>
          <w:color w:val="1B1C1D"/>
        </w:rPr>
      </w:pPr>
      <w:r>
        <w:rPr>
          <w:rFonts w:ascii="Google Sans" w:hAnsi="Google Sans" w:eastAsia="Google Sans" w:cs="Google Sans"/>
          <w:color w:val="1B1C1D"/>
        </w:rPr>
        <w:t>Compassionate Care of Michigan Employee Handbook</w:t>
      </w:r>
    </w:p>
    <w:p xmlns:wp14="http://schemas.microsoft.com/office/word/2010/wordml" w:rsidR="00F62ECA" w:rsidRDefault="00F62ECA" w14:paraId="0A37501D"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5DAB6C7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E7A9F1C"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Introduction</w:t>
      </w:r>
    </w:p>
    <w:p xmlns:wp14="http://schemas.microsoft.com/office/word/2010/wordml" w:rsidR="00F62ECA" w:rsidRDefault="00F62ECA" w14:paraId="02EB378F"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6A05A809"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E438452"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A Welcome to the Team</w:t>
      </w:r>
    </w:p>
    <w:p xmlns:wp14="http://schemas.microsoft.com/office/word/2010/wordml" w:rsidR="00F62ECA" w:rsidRDefault="00F62ECA" w14:paraId="5A39BBE3"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B581CE5"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Welcome to Compassionate Care of Michigan (the "Agency"). We are thrilled that you have chosen to join our team of dedicated and compassionate care professionals. Our organization was founded on the principle that every individual deserves to live with dignity and independence in the comfort of their own home, and our employees are the heart of that mission.</w:t>
      </w:r>
      <w:r>
        <w:rPr>
          <w:rFonts w:ascii="Google Sans Text" w:hAnsi="Google Sans Text" w:eastAsia="Google Sans Text" w:cs="Google Sans Text"/>
          <w:color w:val="575B5F"/>
          <w:sz w:val="24"/>
          <w:szCs w:val="24"/>
          <w:vertAlign w:val="superscript"/>
        </w:rPr>
        <w:t>1</w:t>
      </w:r>
      <w:r>
        <w:rPr>
          <w:rFonts w:ascii="Google Sans Text" w:hAnsi="Google Sans Text" w:eastAsia="Google Sans Text" w:cs="Google Sans Text"/>
          <w:color w:val="1B1C1D"/>
        </w:rPr>
        <w:t xml:space="preserve"> You are joining a team that values service, integrity, and a profound respect for the clients and families we are privileged to serve. We are committed to creating a supportive, professional, and rewarding work environment where you can grow and make a meaningful difference in the lives of others. This handbook will serve as your guide to our policies and expectations as we work together to provide the highest quality of care.</w:t>
      </w:r>
      <w:r>
        <w:rPr>
          <w:rFonts w:ascii="Google Sans Text" w:hAnsi="Google Sans Text" w:eastAsia="Google Sans Text" w:cs="Google Sans Text"/>
          <w:color w:val="575B5F"/>
          <w:sz w:val="24"/>
          <w:szCs w:val="24"/>
          <w:vertAlign w:val="superscript"/>
        </w:rPr>
        <w:t>3</w:t>
      </w:r>
    </w:p>
    <w:p xmlns:wp14="http://schemas.microsoft.com/office/word/2010/wordml" w:rsidR="00F62ECA" w:rsidRDefault="00F62ECA" w14:paraId="41C8F396"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47D4E382"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Our Mission, Vision, and Values</w:t>
      </w:r>
    </w:p>
    <w:p xmlns:wp14="http://schemas.microsoft.com/office/word/2010/wordml" w:rsidR="00F62ECA" w:rsidRDefault="00F62ECA" w14:paraId="72A3D3EC"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P="27502D9C" w:rsidRDefault="00E23F8E" w14:paraId="7DD4D3DD" wp14:textId="0B4650E7">
      <w:pPr>
        <w:pBdr>
          <w:top w:val="nil" w:color="000000" w:sz="0" w:space="0"/>
          <w:left w:val="nil" w:color="000000" w:sz="0" w:space="0"/>
          <w:bottom w:val="nil" w:color="000000" w:sz="0" w:space="0"/>
          <w:right w:val="nil" w:color="000000" w:sz="0" w:space="0"/>
          <w:between w:val="nil" w:color="000000" w:sz="0" w:space="0"/>
        </w:pBdr>
        <w:spacing w:after="240"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Our Mission:</w:t>
      </w:r>
      <w:r w:rsidRPr="27502D9C" w:rsidR="00E23F8E">
        <w:rPr>
          <w:rFonts w:ascii="Google Sans Text" w:hAnsi="Google Sans Text" w:eastAsia="Google Sans Text" w:cs="Google Sans Text"/>
          <w:color w:val="1B1C1D"/>
        </w:rPr>
        <w:t xml:space="preserve"> To be Michigan's most trusted provider of in-home care, delivering exceptional, compassionate, and personalized services that enhance the quality of life for our clients and provide peace of mind for their families.</w:t>
      </w:r>
    </w:p>
    <w:p xmlns:wp14="http://schemas.microsoft.com/office/word/2010/wordml" w:rsidR="00F62ECA" w:rsidRDefault="00E23F8E" w14:paraId="3B297E59"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Our Vision:</w:t>
      </w:r>
      <w:r>
        <w:rPr>
          <w:rFonts w:ascii="Google Sans Text" w:hAnsi="Google Sans Text" w:eastAsia="Google Sans Text" w:cs="Google Sans Text"/>
          <w:color w:val="1B1C1D"/>
        </w:rPr>
        <w:t xml:space="preserve"> To create a community where every individual has the support they need to age and live with dignity, safety, and joy in the place they call home.</w:t>
      </w:r>
    </w:p>
    <w:p xmlns:wp14="http://schemas.microsoft.com/office/word/2010/wordml" w:rsidR="00F62ECA" w:rsidP="27502D9C" w:rsidRDefault="00E23F8E" w14:paraId="35BAFAD1" wp14:textId="45E50B89">
      <w:pPr>
        <w:pBdr>
          <w:top w:val="nil" w:color="000000" w:sz="0" w:space="0"/>
          <w:left w:val="nil" w:color="000000" w:sz="0" w:space="0"/>
          <w:bottom w:val="nil" w:color="000000" w:sz="0" w:space="0"/>
          <w:right w:val="nil" w:color="000000" w:sz="0" w:space="0"/>
          <w:between w:val="nil" w:color="000000" w:sz="0" w:space="0"/>
        </w:pBdr>
        <w:spacing w:after="120"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Our Values:</w:t>
      </w:r>
      <w:r w:rsidRPr="27502D9C" w:rsidR="00E23F8E">
        <w:rPr>
          <w:rFonts w:ascii="Google Sans Text" w:hAnsi="Google Sans Text" w:eastAsia="Google Sans Text" w:cs="Google Sans Text"/>
          <w:color w:val="1B1C1D"/>
        </w:rPr>
        <w:t xml:space="preserve"> Our values are the foundation of our culture and guide every decision we make and every action we take. They are the standards of excellence we expect from ourselves and each other.</w:t>
      </w:r>
    </w:p>
    <w:p xmlns:wp14="http://schemas.microsoft.com/office/word/2010/wordml" w:rsidR="00F62ECA" w:rsidP="27502D9C" w:rsidRDefault="00E23F8E" w14:paraId="06084AB1" wp14:textId="5948DE3C">
      <w:pPr>
        <w:numPr>
          <w:ilvl w:val="0"/>
          <w:numId w:val="1"/>
        </w:numPr>
        <w:pBdr>
          <w:top w:val="nil" w:color="000000" w:sz="0" w:space="0"/>
          <w:left w:val="nil" w:color="000000" w:sz="0" w:space="0"/>
          <w:bottom w:val="nil" w:color="000000" w:sz="0" w:space="0"/>
          <w:right w:val="nil" w:color="000000" w:sz="0" w:space="0"/>
          <w:between w:val="nil" w:color="000000" w:sz="0" w:space="0"/>
        </w:pBdr>
        <w:spacing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Integrity:</w:t>
      </w:r>
      <w:r w:rsidRPr="27502D9C" w:rsidR="00E23F8E">
        <w:rPr>
          <w:rFonts w:ascii="Google Sans Text" w:hAnsi="Google Sans Text" w:eastAsia="Google Sans Text" w:cs="Google Sans Text"/>
          <w:color w:val="1B1C1D"/>
        </w:rPr>
        <w:t xml:space="preserve"> We do the right thing, always. We are honest, ethical, and transparent in all our interactions. We keep our promises and act in a way that builds trust with our clients, their families, and our colleagues.</w:t>
      </w:r>
    </w:p>
    <w:p xmlns:wp14="http://schemas.microsoft.com/office/word/2010/wordml" w:rsidR="00F62ECA" w:rsidP="27502D9C" w:rsidRDefault="00E23F8E" w14:paraId="124558FC" wp14:textId="61E2D6EB">
      <w:pPr>
        <w:numPr>
          <w:ilvl w:val="0"/>
          <w:numId w:val="1"/>
        </w:numPr>
        <w:pBdr>
          <w:top w:val="nil" w:color="000000" w:sz="0" w:space="0"/>
          <w:left w:val="nil" w:color="000000" w:sz="0" w:space="0"/>
          <w:bottom w:val="nil" w:color="000000" w:sz="0" w:space="0"/>
          <w:right w:val="nil" w:color="000000" w:sz="0" w:space="0"/>
          <w:between w:val="nil" w:color="000000" w:sz="0" w:space="0"/>
        </w:pBdr>
        <w:spacing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Compassion:</w:t>
      </w:r>
      <w:r w:rsidRPr="27502D9C" w:rsidR="00E23F8E">
        <w:rPr>
          <w:rFonts w:ascii="Google Sans Text" w:hAnsi="Google Sans Text" w:eastAsia="Google Sans Text" w:cs="Google Sans Text"/>
          <w:color w:val="1B1C1D"/>
        </w:rPr>
        <w:t xml:space="preserve"> We lead with empathy and kindness. We treat every person we serve with the dignity, patience, and respect they deserve, recognizing their unique needs and preferences.</w:t>
      </w:r>
    </w:p>
    <w:p xmlns:wp14="http://schemas.microsoft.com/office/word/2010/wordml" w:rsidR="00F62ECA" w:rsidP="27502D9C" w:rsidRDefault="00E23F8E" w14:paraId="67CCB479" wp14:textId="15677DBF">
      <w:pPr>
        <w:numPr>
          <w:ilvl w:val="0"/>
          <w:numId w:val="1"/>
        </w:numPr>
        <w:pBdr>
          <w:top w:val="nil" w:color="000000" w:sz="0" w:space="0"/>
          <w:left w:val="nil" w:color="000000" w:sz="0" w:space="0"/>
          <w:bottom w:val="nil" w:color="000000" w:sz="0" w:space="0"/>
          <w:right w:val="nil" w:color="000000" w:sz="0" w:space="0"/>
          <w:between w:val="nil" w:color="000000" w:sz="0" w:space="0"/>
        </w:pBdr>
        <w:spacing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Excellence:</w:t>
      </w:r>
      <w:r w:rsidRPr="27502D9C" w:rsidR="00E23F8E">
        <w:rPr>
          <w:rFonts w:ascii="Google Sans Text" w:hAnsi="Google Sans Text" w:eastAsia="Google Sans Text" w:cs="Google Sans Text"/>
          <w:color w:val="1B1C1D"/>
        </w:rPr>
        <w:t xml:space="preserve"> We are unwavering in our commitment to quality. We strive for continuous improvement in our skills, our services, and our outcomes, ensuring we provide the safest and most effective care possible.</w:t>
      </w:r>
    </w:p>
    <w:p xmlns:wp14="http://schemas.microsoft.com/office/word/2010/wordml" w:rsidR="00F62ECA" w:rsidP="27502D9C" w:rsidRDefault="00E23F8E" w14:paraId="18A897AD" wp14:textId="179BFFC8">
      <w:pPr>
        <w:numPr>
          <w:ilvl w:val="0"/>
          <w:numId w:val="1"/>
        </w:numPr>
        <w:pBdr>
          <w:top w:val="nil" w:color="000000" w:sz="0" w:space="0"/>
          <w:left w:val="nil" w:color="000000" w:sz="0" w:space="0"/>
          <w:bottom w:val="nil" w:color="000000" w:sz="0" w:space="0"/>
          <w:right w:val="nil" w:color="000000" w:sz="0" w:space="0"/>
          <w:between w:val="nil" w:color="000000" w:sz="0" w:space="0"/>
        </w:pBdr>
        <w:spacing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Accountability:</w:t>
      </w:r>
      <w:r w:rsidRPr="27502D9C" w:rsidR="00E23F8E">
        <w:rPr>
          <w:rFonts w:ascii="Google Sans Text" w:hAnsi="Google Sans Text" w:eastAsia="Google Sans Text" w:cs="Google Sans Text"/>
          <w:color w:val="1B1C1D"/>
        </w:rPr>
        <w:t xml:space="preserve"> We take ownership of our roles and responsibilities. We are reliable, dependable, and responsible for our actions and their impact on our clients and our team.</w:t>
      </w:r>
    </w:p>
    <w:p xmlns:wp14="http://schemas.microsoft.com/office/word/2010/wordml" w:rsidR="00F62ECA" w:rsidP="27502D9C" w:rsidRDefault="00E23F8E" w14:paraId="609559C5" wp14:textId="31C25D96">
      <w:pPr>
        <w:numPr>
          <w:ilvl w:val="0"/>
          <w:numId w:val="1"/>
        </w:numPr>
        <w:pBdr>
          <w:top w:val="nil" w:color="000000" w:sz="0" w:space="0"/>
          <w:left w:val="nil" w:color="000000" w:sz="0" w:space="0"/>
          <w:bottom w:val="nil" w:color="000000" w:sz="0" w:space="0"/>
          <w:right w:val="nil" w:color="000000" w:sz="0" w:space="0"/>
          <w:between w:val="nil" w:color="000000" w:sz="0" w:space="0"/>
        </w:pBdr>
        <w:spacing w:after="120" w:line="275" w:lineRule="auto"/>
        <w:rPr>
          <w:rFonts w:ascii="Google Sans Text" w:hAnsi="Google Sans Text" w:eastAsia="Google Sans Text" w:cs="Google Sans Text"/>
          <w:color w:val="575B5F"/>
          <w:sz w:val="24"/>
          <w:szCs w:val="24"/>
          <w:vertAlign w:val="superscript"/>
        </w:rPr>
      </w:pPr>
      <w:r w:rsidRPr="27502D9C" w:rsidR="00E23F8E">
        <w:rPr>
          <w:rFonts w:ascii="Google Sans Text" w:hAnsi="Google Sans Text" w:eastAsia="Google Sans Text" w:cs="Google Sans Text"/>
          <w:b w:val="1"/>
          <w:bCs w:val="1"/>
          <w:color w:val="1B1C1D"/>
        </w:rPr>
        <w:t>Teamwork:</w:t>
      </w:r>
      <w:r w:rsidRPr="27502D9C" w:rsidR="00E23F8E">
        <w:rPr>
          <w:rFonts w:ascii="Google Sans Text" w:hAnsi="Google Sans Text" w:eastAsia="Google Sans Text" w:cs="Google Sans Text"/>
          <w:color w:val="1B1C1D"/>
        </w:rPr>
        <w:t xml:space="preserve"> We believe that none of us is as smart as all of us. We support and respect one another, collaborating to achieve our shared mission and create a positive work environment.</w:t>
      </w:r>
    </w:p>
    <w:p xmlns:wp14="http://schemas.microsoft.com/office/word/2010/wordml" w:rsidR="00F62ECA" w:rsidRDefault="00F62ECA" w14:paraId="0D0B940D"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05AFF4E5"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About This Handbook: Your Guide to Our Policies</w:t>
      </w:r>
    </w:p>
    <w:p xmlns:wp14="http://schemas.microsoft.com/office/word/2010/wordml" w:rsidR="00F62ECA" w:rsidRDefault="00F62ECA" w14:paraId="0E27B00A"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9284237"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This handbook is designed to be a central resource for you. It contains important information about our employment policies, employee benefits, and the professional standards we expect from every member of our team.</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Please read it carefully and keep it for future reference.</w:t>
      </w:r>
    </w:p>
    <w:p xmlns:wp14="http://schemas.microsoft.com/office/word/2010/wordml" w:rsidR="00F62ECA" w:rsidRDefault="00E23F8E" w14:paraId="06D28427"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policies and procedures outlined in this handbook are guidelines. The Agency, at its sole discretion, may modify, amend, or terminate any of these policies at any time, with or without notice, to the extent permitted by law.</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This handbook supersedes any and all prior handbooks, policies, and understandings, whether written or verbal, concerning the terms and conditions of your employment.</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No statement in this handbook is intended to create an employment contract, express or implied, or a guarantee of employment for any specific duration.</w:t>
      </w:r>
    </w:p>
    <w:p xmlns:wp14="http://schemas.microsoft.com/office/word/2010/wordml" w:rsidR="00F62ECA" w:rsidRDefault="00E23F8E" w14:paraId="105DA296"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If you have any questions about the contents of this handbook, it is your responsibility to seek clarification from your supervisor or the Agency administration.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0061E4C"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2B3B8007"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IMPORTANT NOTICE: AT-WILL EMPLOYMENT</w:t>
      </w:r>
    </w:p>
    <w:p xmlns:wp14="http://schemas.microsoft.com/office/word/2010/wordml" w:rsidR="00F62ECA" w:rsidRDefault="00F62ECA" w14:paraId="44EAFD9C"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6CB07E4F"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 xml:space="preserve">Your employment with Compassionate Care of Michigan is </w:t>
      </w:r>
      <w:r>
        <w:rPr>
          <w:rFonts w:ascii="Google Sans Text" w:hAnsi="Google Sans Text" w:eastAsia="Google Sans Text" w:cs="Google Sans Text"/>
          <w:b/>
          <w:color w:val="1B1C1D"/>
        </w:rPr>
        <w:t>"at-will."</w:t>
      </w:r>
      <w:r>
        <w:rPr>
          <w:rFonts w:ascii="Google Sans Text" w:hAnsi="Google Sans Text" w:eastAsia="Google Sans Text" w:cs="Google Sans Text"/>
          <w:color w:val="1B1C1D"/>
        </w:rPr>
        <w:t xml:space="preserve"> This is a foundational principle of your employment relationship with the Agency and it is crucial that you understand its meaning.</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2189795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At-will employment means that either you or the Agency may terminate the employment relationship at any time, for any reason or for no reason at all, with or without advance notice, provided the reason is not unlawful (e.g., discriminatory or retaliatory).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7658E5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Nothing in this handbook or in any other oral or written statement from the Agency is intended to create a contract of employment or a promise of continued employment. The policies and procedures described herein are not conditions of an employment contract. The at-will nature of your employment cannot be modified or altered except through a specific, written agreement that is signed by you and the Owner of Compassionate Care of Michigan and is directed to you personally.</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No supervisor, manager, or other representative of the Agency has the authority to enter into any agreement for employment for any specified period or to make any agreement contrary to this at-will policy.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23F760C9"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consistent and prominent placement of this disclaimer is a critical legal protection for the Agency. In Michigan, as in most states, the default employment relationship is at-will. However, courts have sometimes found that statements in handbooks or verbal assurances from managers can create an "implied contract," suggesting that an employee can only be terminated "for cause." This explicit, unambiguous at-will statement, combined with the clause that only the owner can alter it in writing, is a proacti</w:t>
      </w:r>
      <w:r>
        <w:rPr>
          <w:rFonts w:ascii="Google Sans Text" w:hAnsi="Google Sans Text" w:eastAsia="Google Sans Text" w:cs="Google Sans Text"/>
          <w:color w:val="1B1C1D"/>
        </w:rPr>
        <w:t>ve legal strategy designed to defeat such claims and preserve the Agency's flexibility in managing its workforce.</w:t>
      </w:r>
    </w:p>
    <w:p xmlns:wp14="http://schemas.microsoft.com/office/word/2010/wordml" w:rsidR="00F62ECA" w:rsidRDefault="00F62ECA" w14:paraId="4B94D5A5"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0632E881"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1: The Employment Relationship</w:t>
      </w:r>
    </w:p>
    <w:p xmlns:wp14="http://schemas.microsoft.com/office/word/2010/wordml" w:rsidR="00F62ECA" w:rsidRDefault="00F62ECA" w14:paraId="3DEEC669"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3656B9A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3D692A8"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1.1 Employee Classifications</w:t>
      </w:r>
    </w:p>
    <w:p xmlns:wp14="http://schemas.microsoft.com/office/word/2010/wordml" w:rsidR="00F62ECA" w:rsidRDefault="00F62ECA" w14:paraId="45FB0818"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929633E" wp14:textId="77777777">
      <w:pPr>
        <w:pBdr>
          <w:top w:val="nil"/>
          <w:left w:val="nil"/>
          <w:bottom w:val="nil"/>
          <w:right w:val="nil"/>
          <w:between w:val="nil"/>
        </w:pBdr>
        <w:spacing w:after="12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To ensure clarity regarding payroll practices and eligibility for benefits, all employees are assigned a classification. Your classification will be communicated to you at the time of hire.</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6710A622" wp14:textId="77777777">
      <w:pPr>
        <w:numPr>
          <w:ilvl w:val="0"/>
          <w:numId w:val="18"/>
        </w:numPr>
        <w:pBdr>
          <w:top w:val="nil"/>
          <w:left w:val="nil"/>
          <w:bottom w:val="nil"/>
          <w:right w:val="nil"/>
          <w:between w:val="nil"/>
        </w:pBdr>
        <w:spacing w:line="275" w:lineRule="auto"/>
      </w:pPr>
      <w:r>
        <w:rPr>
          <w:rFonts w:ascii="Google Sans Text" w:hAnsi="Google Sans Text" w:eastAsia="Google Sans Text" w:cs="Google Sans Text"/>
          <w:b/>
          <w:color w:val="1B1C1D"/>
        </w:rPr>
        <w:t>Employment Status:</w:t>
      </w:r>
    </w:p>
    <w:p xmlns:wp14="http://schemas.microsoft.com/office/word/2010/wordml" w:rsidR="00F62ECA" w:rsidRDefault="00E23F8E" w14:paraId="4B5FB3F2" wp14:textId="77777777">
      <w:pPr>
        <w:numPr>
          <w:ilvl w:val="1"/>
          <w:numId w:val="19"/>
        </w:numPr>
        <w:pBdr>
          <w:top w:val="nil"/>
          <w:left w:val="nil"/>
          <w:bottom w:val="nil"/>
          <w:right w:val="nil"/>
          <w:between w:val="nil"/>
        </w:pBdr>
        <w:spacing w:line="275" w:lineRule="auto"/>
      </w:pPr>
      <w:r>
        <w:rPr>
          <w:rFonts w:ascii="Google Sans Text" w:hAnsi="Google Sans Text" w:eastAsia="Google Sans Text" w:cs="Google Sans Text"/>
          <w:b/>
          <w:color w:val="1B1C1D"/>
        </w:rPr>
        <w:t>Full-Time:</w:t>
      </w:r>
      <w:r>
        <w:rPr>
          <w:rFonts w:ascii="Google Sans Text" w:hAnsi="Google Sans Text" w:eastAsia="Google Sans Text" w:cs="Google Sans Text"/>
          <w:color w:val="1B1C1D"/>
        </w:rPr>
        <w:t xml:space="preserve"> Employees who are regularly scheduled to work 30 or more hours per week.</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3849750F" wp14:textId="77777777">
      <w:pPr>
        <w:numPr>
          <w:ilvl w:val="1"/>
          <w:numId w:val="19"/>
        </w:numPr>
        <w:pBdr>
          <w:top w:val="nil"/>
          <w:left w:val="nil"/>
          <w:bottom w:val="nil"/>
          <w:right w:val="nil"/>
          <w:between w:val="nil"/>
        </w:pBdr>
        <w:spacing w:line="275" w:lineRule="auto"/>
      </w:pPr>
      <w:r>
        <w:rPr>
          <w:rFonts w:ascii="Google Sans Text" w:hAnsi="Google Sans Text" w:eastAsia="Google Sans Text" w:cs="Google Sans Text"/>
          <w:b/>
          <w:color w:val="1B1C1D"/>
        </w:rPr>
        <w:t>Part-Time:</w:t>
      </w:r>
      <w:r>
        <w:rPr>
          <w:rFonts w:ascii="Google Sans Text" w:hAnsi="Google Sans Text" w:eastAsia="Google Sans Text" w:cs="Google Sans Text"/>
          <w:color w:val="1B1C1D"/>
        </w:rPr>
        <w:t xml:space="preserve"> Employees who are regularly scheduled to work fewer than 30 hours per week.</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367BC338" wp14:textId="77777777">
      <w:pPr>
        <w:numPr>
          <w:ilvl w:val="1"/>
          <w:numId w:val="19"/>
        </w:numPr>
        <w:pBdr>
          <w:top w:val="nil"/>
          <w:left w:val="nil"/>
          <w:bottom w:val="nil"/>
          <w:right w:val="nil"/>
          <w:between w:val="nil"/>
        </w:pBdr>
        <w:spacing w:line="275" w:lineRule="auto"/>
      </w:pPr>
      <w:r>
        <w:rPr>
          <w:rFonts w:ascii="Google Sans Text" w:hAnsi="Google Sans Text" w:eastAsia="Google Sans Text" w:cs="Google Sans Text"/>
          <w:b/>
          <w:color w:val="1B1C1D"/>
        </w:rPr>
        <w:t>Per Diem (or Provisional):</w:t>
      </w:r>
      <w:r>
        <w:rPr>
          <w:rFonts w:ascii="Google Sans Text" w:hAnsi="Google Sans Text" w:eastAsia="Google Sans Text" w:cs="Google Sans Text"/>
          <w:color w:val="1B1C1D"/>
        </w:rPr>
        <w:t xml:space="preserve"> Employees who do not have a regular schedule and work on an as-needed basis to fill assignments. Per Diem employees are not guaranteed a minimum number of hours, and their employment status is not altered even if they occasionally work 40 or more hours in a week.</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315AFFE1" wp14:textId="77777777">
      <w:pPr>
        <w:numPr>
          <w:ilvl w:val="0"/>
          <w:numId w:val="18"/>
        </w:numPr>
        <w:pBdr>
          <w:top w:val="nil"/>
          <w:left w:val="nil"/>
          <w:bottom w:val="nil"/>
          <w:right w:val="nil"/>
          <w:between w:val="nil"/>
        </w:pBdr>
        <w:spacing w:line="275" w:lineRule="auto"/>
      </w:pPr>
      <w:r>
        <w:rPr>
          <w:rFonts w:ascii="Google Sans Text" w:hAnsi="Google Sans Text" w:eastAsia="Google Sans Text" w:cs="Google Sans Text"/>
          <w:b/>
          <w:color w:val="1B1C1D"/>
        </w:rPr>
        <w:t>Fair Labor Standards Act (FLSA) Classification:</w:t>
      </w:r>
    </w:p>
    <w:p xmlns:wp14="http://schemas.microsoft.com/office/word/2010/wordml" w:rsidR="00F62ECA" w:rsidRDefault="00E23F8E" w14:paraId="27A49361" wp14:textId="77777777">
      <w:pPr>
        <w:numPr>
          <w:ilvl w:val="1"/>
          <w:numId w:val="20"/>
        </w:numPr>
        <w:pBdr>
          <w:top w:val="nil"/>
          <w:left w:val="nil"/>
          <w:bottom w:val="nil"/>
          <w:right w:val="nil"/>
          <w:between w:val="nil"/>
        </w:pBdr>
        <w:spacing w:line="275" w:lineRule="auto"/>
      </w:pPr>
      <w:r>
        <w:rPr>
          <w:rFonts w:ascii="Google Sans Text" w:hAnsi="Google Sans Text" w:eastAsia="Google Sans Text" w:cs="Google Sans Text"/>
          <w:b/>
          <w:color w:val="1B1C1D"/>
        </w:rPr>
        <w:t>Non-Exempt:</w:t>
      </w:r>
      <w:r>
        <w:rPr>
          <w:rFonts w:ascii="Google Sans Text" w:hAnsi="Google Sans Text" w:eastAsia="Google Sans Text" w:cs="Google Sans Text"/>
          <w:color w:val="1B1C1D"/>
        </w:rPr>
        <w:t xml:space="preserve"> Employees who are entitled to overtime pay under the Fair Labor Standards Act. Most of our caregiver positions fall into this category. Non-exempt employees are paid on an hourly basis and must accurately record all hours worked.</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523378B1" wp14:textId="77777777">
      <w:pPr>
        <w:numPr>
          <w:ilvl w:val="1"/>
          <w:numId w:val="20"/>
        </w:numPr>
        <w:pBdr>
          <w:top w:val="nil"/>
          <w:left w:val="nil"/>
          <w:bottom w:val="nil"/>
          <w:right w:val="nil"/>
          <w:between w:val="nil"/>
        </w:pBdr>
        <w:spacing w:after="120" w:line="275" w:lineRule="auto"/>
      </w:pPr>
      <w:r>
        <w:rPr>
          <w:rFonts w:ascii="Google Sans Text" w:hAnsi="Google Sans Text" w:eastAsia="Google Sans Text" w:cs="Google Sans Text"/>
          <w:b/>
          <w:color w:val="1B1C1D"/>
        </w:rPr>
        <w:t>Exempt:</w:t>
      </w:r>
      <w:r>
        <w:rPr>
          <w:rFonts w:ascii="Google Sans Text" w:hAnsi="Google Sans Text" w:eastAsia="Google Sans Text" w:cs="Google Sans Text"/>
          <w:color w:val="1B1C1D"/>
        </w:rPr>
        <w:t xml:space="preserve"> Employees who, based on their job duties and salary, are not eligible for overtime pay. These positions typically include certain administrative and management roles. Exempt employees receive a fixed salary for each pay period, regardless of the number of hours worked.</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049F31CB"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6D016A4"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1.2 Introductory Period</w:t>
      </w:r>
    </w:p>
    <w:p xmlns:wp14="http://schemas.microsoft.com/office/word/2010/wordml" w:rsidR="00F62ECA" w:rsidRDefault="00F62ECA" w14:paraId="53128261"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A81649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All new employees will undergo a 90-day introductory period, beginning on the first day of employment.</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This period is an opportunity for you and the Agency to evaluate whether the position is a good fit. During this time, your supervisor will work closely with you to clarify job responsibilities and performance expectations. Successful completion of the introductory period does not alter the at-will nature of your employment.</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2486C05"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1E8067B3"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1.3 Employment Eligibility Verification (I-9 Compliance)</w:t>
      </w:r>
    </w:p>
    <w:p xmlns:wp14="http://schemas.microsoft.com/office/word/2010/wordml" w:rsidR="00F62ECA" w:rsidRDefault="00F62ECA" w14:paraId="4101652C"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9F6BF54"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In compliance with the federal Immigration Reform and Control Act of 1986, the Agency is required to verify the identity and employment eligibility of all new employees. On your first day of work, you will be required to complete and sign the federal Form I-9. Within three business days of starting work, you must present original documents that establish your identity and authorization to work in the United States. Failure to provide the required documentation within the specified timeframe will result in t</w:t>
      </w:r>
      <w:r>
        <w:rPr>
          <w:rFonts w:ascii="Google Sans Text" w:hAnsi="Google Sans Text" w:eastAsia="Google Sans Text" w:cs="Google Sans Text"/>
          <w:color w:val="1B1C1D"/>
        </w:rPr>
        <w:t>he termination of your employment, as required by law.</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4B99056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16B64D89"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1.4 Personnel Files and Keeping Your Information Current</w:t>
      </w:r>
    </w:p>
    <w:p xmlns:wp14="http://schemas.microsoft.com/office/word/2010/wordml" w:rsidR="00F62ECA" w:rsidRDefault="00F62ECA" w14:paraId="1299C43A"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1126AE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 maintains a confidential personnel file for each employee. This file contains important documents related to your employment, such as your application, performance evaluations, and payroll information.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432594ED"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It is your responsibility to ensure that your personal information on file with the Agency is accurate and up-to-date. You must notify the office in writing immediately of any changes to your:</w:t>
      </w:r>
    </w:p>
    <w:p xmlns:wp14="http://schemas.microsoft.com/office/word/2010/wordml" w:rsidR="00F62ECA" w:rsidRDefault="00E23F8E" w14:paraId="0F938E7C"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color w:val="1B1C1D"/>
        </w:rPr>
        <w:t>Legal name</w:t>
      </w:r>
    </w:p>
    <w:p xmlns:wp14="http://schemas.microsoft.com/office/word/2010/wordml" w:rsidR="00F62ECA" w:rsidRDefault="00E23F8E" w14:paraId="76D9D7AF"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color w:val="1B1C1D"/>
        </w:rPr>
        <w:t>Home address</w:t>
      </w:r>
    </w:p>
    <w:p xmlns:wp14="http://schemas.microsoft.com/office/word/2010/wordml" w:rsidR="00F62ECA" w:rsidRDefault="00E23F8E" w14:paraId="72AD11C8"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color w:val="1B1C1D"/>
        </w:rPr>
        <w:t>Telephone number</w:t>
      </w:r>
    </w:p>
    <w:p xmlns:wp14="http://schemas.microsoft.com/office/word/2010/wordml" w:rsidR="00F62ECA" w:rsidRDefault="00E23F8E" w14:paraId="5D874040"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color w:val="1B1C1D"/>
        </w:rPr>
        <w:t>Marital status</w:t>
      </w:r>
    </w:p>
    <w:p xmlns:wp14="http://schemas.microsoft.com/office/word/2010/wordml" w:rsidR="00F62ECA" w:rsidRDefault="00E23F8E" w14:paraId="77A7BA2C"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color w:val="1B1C1D"/>
        </w:rPr>
        <w:t>Number of dependents for tax purposes</w:t>
      </w:r>
    </w:p>
    <w:p xmlns:wp14="http://schemas.microsoft.com/office/word/2010/wordml" w:rsidR="00F62ECA" w:rsidRDefault="00E23F8E" w14:paraId="1D63EC47" wp14:textId="77777777">
      <w:pPr>
        <w:numPr>
          <w:ilvl w:val="0"/>
          <w:numId w:val="21"/>
        </w:numPr>
        <w:pBdr>
          <w:top w:val="nil"/>
          <w:left w:val="nil"/>
          <w:bottom w:val="nil"/>
          <w:right w:val="nil"/>
          <w:between w:val="nil"/>
        </w:pBdr>
        <w:spacing w:after="120" w:line="275" w:lineRule="auto"/>
      </w:pPr>
      <w:r>
        <w:rPr>
          <w:rFonts w:ascii="Google Sans Text" w:hAnsi="Google Sans Text" w:eastAsia="Google Sans Text" w:cs="Google Sans Text"/>
          <w:color w:val="1B1C1D"/>
        </w:rPr>
        <w:t>Emergency contact information</w:t>
      </w:r>
    </w:p>
    <w:p xmlns:wp14="http://schemas.microsoft.com/office/word/2010/wordml" w:rsidR="00F62ECA" w:rsidRDefault="00E23F8E" w14:paraId="3BC71226"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Keeping this information current is essential for payroll, tax withholding (W-2 forms), insurance benefits, and our ability to contact you or your family in an emergency.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4DDBEF00"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6FC3EE4"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1.5 Licenses, Certifications, and Background Checks</w:t>
      </w:r>
    </w:p>
    <w:p xmlns:wp14="http://schemas.microsoft.com/office/word/2010/wordml" w:rsidR="00F62ECA" w:rsidRDefault="00F62ECA" w14:paraId="3461D779"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4AB9BE60"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Maintaining the required credentials and a clear background is a non-negotiable condition of employment with the Agency. This is not merely an internal policy but a mandate driven by state and federal law to ensure the safety and well-being of our vulnerable clients.</w:t>
      </w:r>
    </w:p>
    <w:p xmlns:wp14="http://schemas.microsoft.com/office/word/2010/wordml" w:rsidR="00F62ECA" w:rsidRDefault="00E23F8E" w14:paraId="2B1E44BB" wp14:textId="77777777">
      <w:pPr>
        <w:numPr>
          <w:ilvl w:val="0"/>
          <w:numId w:val="22"/>
        </w:numPr>
        <w:pBdr>
          <w:top w:val="nil"/>
          <w:left w:val="nil"/>
          <w:bottom w:val="nil"/>
          <w:right w:val="nil"/>
          <w:between w:val="nil"/>
        </w:pBdr>
        <w:spacing w:line="275" w:lineRule="auto"/>
      </w:pPr>
      <w:r>
        <w:rPr>
          <w:rFonts w:ascii="Google Sans Text" w:hAnsi="Google Sans Text" w:eastAsia="Google Sans Text" w:cs="Google Sans Text"/>
          <w:b/>
          <w:color w:val="1B1C1D"/>
        </w:rPr>
        <w:t>Licenses and Certifications:</w:t>
      </w:r>
      <w:r>
        <w:rPr>
          <w:rFonts w:ascii="Google Sans Text" w:hAnsi="Google Sans Text" w:eastAsia="Google Sans Text" w:cs="Google Sans Text"/>
          <w:color w:val="1B1C1D"/>
        </w:rPr>
        <w:t xml:space="preserve"> If your position requires a professional license (e.g., Registered Nurse) or certification (e.g., Certified Nursing Assistant, Home Health Aide), you are solely responsible for maintaining that credential in good standing with the appropriate licensing board. You must provide the Agency with a copy of your renewed license or certification before its expiration date. All field staff are also required to maintain current CPR certification and provide proof of an annual TB test.</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Home Health Aides (HHAs) must</w:t>
      </w:r>
      <w:r>
        <w:rPr>
          <w:rFonts w:ascii="Google Sans Text" w:hAnsi="Google Sans Text" w:eastAsia="Google Sans Text" w:cs="Google Sans Text"/>
          <w:color w:val="1B1C1D"/>
        </w:rPr>
        <w:t xml:space="preserve"> meet the federal training requirement of 75 hours, including 16 hours of clinical practice, to be certified for work in Medicare/Medicaid-certified agencies.</w:t>
      </w:r>
      <w:r>
        <w:rPr>
          <w:rFonts w:ascii="Google Sans Text" w:hAnsi="Google Sans Text" w:eastAsia="Google Sans Text" w:cs="Google Sans Text"/>
          <w:color w:val="575B5F"/>
          <w:sz w:val="24"/>
          <w:szCs w:val="24"/>
          <w:vertAlign w:val="superscript"/>
        </w:rPr>
        <w:t>11</w:t>
      </w:r>
    </w:p>
    <w:p xmlns:wp14="http://schemas.microsoft.com/office/word/2010/wordml" w:rsidR="00F62ECA" w:rsidRDefault="00E23F8E" w14:paraId="650F808B" wp14:textId="77777777">
      <w:pPr>
        <w:numPr>
          <w:ilvl w:val="0"/>
          <w:numId w:val="22"/>
        </w:numPr>
        <w:pBdr>
          <w:top w:val="nil"/>
          <w:left w:val="nil"/>
          <w:bottom w:val="nil"/>
          <w:right w:val="nil"/>
          <w:between w:val="nil"/>
        </w:pBdr>
        <w:spacing w:line="275" w:lineRule="auto"/>
      </w:pPr>
      <w:r>
        <w:rPr>
          <w:rFonts w:ascii="Google Sans Text" w:hAnsi="Google Sans Text" w:eastAsia="Google Sans Text" w:cs="Google Sans Text"/>
          <w:b/>
          <w:color w:val="1B1C1D"/>
        </w:rPr>
        <w:t>Michigan Mandatory Background Checks:</w:t>
      </w:r>
      <w:r>
        <w:rPr>
          <w:rFonts w:ascii="Google Sans Text" w:hAnsi="Google Sans Text" w:eastAsia="Google Sans Text" w:cs="Google Sans Text"/>
          <w:color w:val="1B1C1D"/>
        </w:rPr>
        <w:t xml:space="preserve"> Michigan law (specifically, the Public Health Code, MCL 333.20173a) requires a comprehensive, fingerprint-based criminal background check for all individuals who have regular, direct access to patients or their property, medical records, or financial information.</w:t>
      </w:r>
      <w:r>
        <w:rPr>
          <w:rFonts w:ascii="Google Sans Text" w:hAnsi="Google Sans Text" w:eastAsia="Google Sans Text" w:cs="Google Sans Text"/>
          <w:color w:val="575B5F"/>
          <w:sz w:val="24"/>
          <w:szCs w:val="24"/>
          <w:vertAlign w:val="superscript"/>
        </w:rPr>
        <w:t>13</w:t>
      </w:r>
    </w:p>
    <w:p xmlns:wp14="http://schemas.microsoft.com/office/word/2010/wordml" w:rsidR="00F62ECA" w:rsidRDefault="00E23F8E" w14:paraId="0C5C7B09" wp14:textId="77777777">
      <w:pPr>
        <w:numPr>
          <w:ilvl w:val="1"/>
          <w:numId w:val="23"/>
        </w:numPr>
        <w:pBdr>
          <w:top w:val="nil"/>
          <w:left w:val="nil"/>
          <w:bottom w:val="nil"/>
          <w:right w:val="nil"/>
          <w:between w:val="nil"/>
        </w:pBdr>
        <w:spacing w:line="275" w:lineRule="auto"/>
      </w:pPr>
      <w:r>
        <w:rPr>
          <w:rFonts w:ascii="Google Sans Text" w:hAnsi="Google Sans Text" w:eastAsia="Google Sans Text" w:cs="Google Sans Text"/>
          <w:b/>
          <w:color w:val="1B1C1D"/>
        </w:rPr>
        <w:t>Process:</w:t>
      </w:r>
      <w:r>
        <w:rPr>
          <w:rFonts w:ascii="Google Sans Text" w:hAnsi="Google Sans Text" w:eastAsia="Google Sans Text" w:cs="Google Sans Text"/>
          <w:color w:val="1B1C1D"/>
        </w:rPr>
        <w:t xml:space="preserve"> As a condition of employment, you must consent in writing to this background check. The Agency will use the state-mandated system to submit your fingerprints to the Michigan State Police and the FBI.</w:t>
      </w:r>
      <w:r>
        <w:rPr>
          <w:rFonts w:ascii="Google Sans Text" w:hAnsi="Google Sans Text" w:eastAsia="Google Sans Text" w:cs="Google Sans Text"/>
          <w:color w:val="575B5F"/>
          <w:sz w:val="24"/>
          <w:szCs w:val="24"/>
          <w:vertAlign w:val="superscript"/>
        </w:rPr>
        <w:t>15</w:t>
      </w:r>
    </w:p>
    <w:p xmlns:wp14="http://schemas.microsoft.com/office/word/2010/wordml" w:rsidR="00F62ECA" w:rsidRDefault="00E23F8E" w14:paraId="500757C1" wp14:textId="77777777">
      <w:pPr>
        <w:numPr>
          <w:ilvl w:val="1"/>
          <w:numId w:val="23"/>
        </w:numPr>
        <w:pBdr>
          <w:top w:val="nil"/>
          <w:left w:val="nil"/>
          <w:bottom w:val="nil"/>
          <w:right w:val="nil"/>
          <w:between w:val="nil"/>
        </w:pBdr>
        <w:spacing w:line="275" w:lineRule="auto"/>
      </w:pPr>
      <w:r>
        <w:rPr>
          <w:rFonts w:ascii="Google Sans Text" w:hAnsi="Google Sans Text" w:eastAsia="Google Sans Text" w:cs="Google Sans Text"/>
          <w:b/>
          <w:color w:val="1B1C1D"/>
        </w:rPr>
        <w:t>Eligibility:</w:t>
      </w:r>
      <w:r>
        <w:rPr>
          <w:rFonts w:ascii="Google Sans Text" w:hAnsi="Google Sans Text" w:eastAsia="Google Sans Text" w:cs="Google Sans Text"/>
          <w:color w:val="1B1C1D"/>
        </w:rPr>
        <w:t xml:space="preserve"> Your employment is contingent upon the results of this background check. Michigan law specifies a list of felony and misdemeanor convictions that automatically disqualify an individual from working in a healthcare role for a certain period of time (e.g., felonies involving harm or theft).</w:t>
      </w:r>
      <w:r>
        <w:rPr>
          <w:rFonts w:ascii="Google Sans Text" w:hAnsi="Google Sans Text" w:eastAsia="Google Sans Text" w:cs="Google Sans Text"/>
          <w:color w:val="575B5F"/>
          <w:sz w:val="24"/>
          <w:szCs w:val="24"/>
          <w:vertAlign w:val="superscript"/>
        </w:rPr>
        <w:t>17</w:t>
      </w:r>
    </w:p>
    <w:p xmlns:wp14="http://schemas.microsoft.com/office/word/2010/wordml" w:rsidR="00F62ECA" w:rsidRDefault="00E23F8E" w14:paraId="09219BE4" wp14:textId="77777777">
      <w:pPr>
        <w:numPr>
          <w:ilvl w:val="1"/>
          <w:numId w:val="23"/>
        </w:numPr>
        <w:pBdr>
          <w:top w:val="nil"/>
          <w:left w:val="nil"/>
          <w:bottom w:val="nil"/>
          <w:right w:val="nil"/>
          <w:between w:val="nil"/>
        </w:pBdr>
        <w:spacing w:after="120" w:line="275" w:lineRule="auto"/>
      </w:pPr>
      <w:r>
        <w:rPr>
          <w:rFonts w:ascii="Google Sans Text" w:hAnsi="Google Sans Text" w:eastAsia="Google Sans Text" w:cs="Google Sans Text"/>
          <w:b/>
          <w:color w:val="1B1C1D"/>
        </w:rPr>
        <w:t>Ongoing Monitoring:</w:t>
      </w:r>
      <w:r>
        <w:rPr>
          <w:rFonts w:ascii="Google Sans Text" w:hAnsi="Google Sans Text" w:eastAsia="Google Sans Text" w:cs="Google Sans Text"/>
          <w:color w:val="1B1C1D"/>
        </w:rPr>
        <w:t xml:space="preserve"> The state's "rap back" system will notify the Agency of any subsequent criminal arrests or convictions that occur during your employment, which may affect your continued eligibility to work.</w:t>
      </w:r>
      <w:r>
        <w:rPr>
          <w:rFonts w:ascii="Google Sans Text" w:hAnsi="Google Sans Text" w:eastAsia="Google Sans Text" w:cs="Google Sans Text"/>
          <w:color w:val="575B5F"/>
          <w:sz w:val="24"/>
          <w:szCs w:val="24"/>
          <w:vertAlign w:val="superscript"/>
        </w:rPr>
        <w:t>15</w:t>
      </w:r>
    </w:p>
    <w:p xmlns:wp14="http://schemas.microsoft.com/office/word/2010/wordml" w:rsidR="00F62ECA" w:rsidRDefault="00E23F8E" w14:paraId="486AF338"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legal framework surrounding background checks and certifications in Michigan is stringent and designed to protect a vulnerable population. The Agency's rigorous enforcement of this policy is a reflection of its commitment to legal compliance and, more importantly, to client safety. By placing the responsibility for maintaining credentials on the employee and clearly outlining the mandatory, non-negotiable nature of the background check, the Agency establishes its due diligence and reinforces the profess</w:t>
      </w:r>
      <w:r>
        <w:rPr>
          <w:rFonts w:ascii="Google Sans Text" w:hAnsi="Google Sans Text" w:eastAsia="Google Sans Text" w:cs="Google Sans Text"/>
          <w:color w:val="1B1C1D"/>
        </w:rPr>
        <w:t>ional accountability expected of every team member.</w:t>
      </w:r>
    </w:p>
    <w:p xmlns:wp14="http://schemas.microsoft.com/office/word/2010/wordml" w:rsidR="00F62ECA" w:rsidRDefault="00F62ECA" w14:paraId="3CF2D8B6"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086B7CA4"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2: Equal Opportunity and Professional Conduct</w:t>
      </w:r>
    </w:p>
    <w:p xmlns:wp14="http://schemas.microsoft.com/office/word/2010/wordml" w:rsidR="00F62ECA" w:rsidRDefault="00F62ECA" w14:paraId="0FB78278"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1FC39945"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B318CA3"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2.1 Our Commitment to Equal Employment Opportunity (EEO)</w:t>
      </w:r>
    </w:p>
    <w:p xmlns:wp14="http://schemas.microsoft.com/office/word/2010/wordml" w:rsidR="00F62ECA" w:rsidRDefault="00F62ECA" w14:paraId="0562CB0E"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59DFBCC"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Compassionate Care of Michigan is an Equal Opportunity Employer. We are committed to providing a work environment that is free from discrimination and harassment. All employment decisions—including recruitment, hiring, training, promotion, compensation, and termination—are based on merit, qualifications, and business needs. We do not discriminate on the basis of race, color, religion, sex (including pregnancy, childbirth, and related medical conditions), gender identity, sexual orientation, national origin,</w:t>
      </w:r>
      <w:r>
        <w:rPr>
          <w:rFonts w:ascii="Google Sans Text" w:hAnsi="Google Sans Text" w:eastAsia="Google Sans Text" w:cs="Google Sans Text"/>
          <w:color w:val="1B1C1D"/>
        </w:rPr>
        <w:t xml:space="preserve"> age, disability, genetic information, marital status, veteran status, height, weight, or any other status protected by federal, state, or local law.</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34CE0A41"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4E56F635"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2.2 Policy Against Discrimination, Harassment, and Retaliation</w:t>
      </w:r>
    </w:p>
    <w:p xmlns:wp14="http://schemas.microsoft.com/office/word/2010/wordml" w:rsidR="00F62ECA" w:rsidRDefault="00F62ECA" w14:paraId="62EBF3C5"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E68AEF5"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 xml:space="preserve">The Agency has a </w:t>
      </w:r>
      <w:r>
        <w:rPr>
          <w:rFonts w:ascii="Google Sans Text" w:hAnsi="Google Sans Text" w:eastAsia="Google Sans Text" w:cs="Google Sans Text"/>
          <w:b/>
          <w:color w:val="1B1C1D"/>
        </w:rPr>
        <w:t>zero-tolerance</w:t>
      </w:r>
      <w:r>
        <w:rPr>
          <w:rFonts w:ascii="Google Sans Text" w:hAnsi="Google Sans Text" w:eastAsia="Google Sans Text" w:cs="Google Sans Text"/>
          <w:color w:val="1B1C1D"/>
        </w:rPr>
        <w:t xml:space="preserve"> policy for discrimination, harassment, and retaliation of any kind. We are committed to maintaining a professional environment where all individuals are treated with dignity and respect.</w:t>
      </w:r>
    </w:p>
    <w:p xmlns:wp14="http://schemas.microsoft.com/office/word/2010/wordml" w:rsidR="00F62ECA" w:rsidRDefault="00E23F8E" w14:paraId="4600A6FF" wp14:textId="77777777">
      <w:pPr>
        <w:numPr>
          <w:ilvl w:val="0"/>
          <w:numId w:val="24"/>
        </w:numPr>
        <w:pBdr>
          <w:top w:val="nil"/>
          <w:left w:val="nil"/>
          <w:bottom w:val="nil"/>
          <w:right w:val="nil"/>
          <w:between w:val="nil"/>
        </w:pBdr>
        <w:spacing w:line="275" w:lineRule="auto"/>
      </w:pPr>
      <w:r>
        <w:rPr>
          <w:rFonts w:ascii="Google Sans Text" w:hAnsi="Google Sans Text" w:eastAsia="Google Sans Text" w:cs="Google Sans Text"/>
          <w:b/>
          <w:color w:val="1B1C1D"/>
        </w:rPr>
        <w:t>Defining Prohibited Conduct:</w:t>
      </w:r>
    </w:p>
    <w:p xmlns:wp14="http://schemas.microsoft.com/office/word/2010/wordml" w:rsidR="00F62ECA" w:rsidRDefault="00E23F8E" w14:paraId="7207FE3D" wp14:textId="77777777">
      <w:pPr>
        <w:numPr>
          <w:ilvl w:val="1"/>
          <w:numId w:val="25"/>
        </w:numPr>
        <w:pBdr>
          <w:top w:val="nil"/>
          <w:left w:val="nil"/>
          <w:bottom w:val="nil"/>
          <w:right w:val="nil"/>
          <w:between w:val="nil"/>
        </w:pBdr>
        <w:spacing w:line="275" w:lineRule="auto"/>
      </w:pPr>
      <w:r>
        <w:rPr>
          <w:rFonts w:ascii="Google Sans Text" w:hAnsi="Google Sans Text" w:eastAsia="Google Sans Text" w:cs="Google Sans Text"/>
          <w:b/>
          <w:color w:val="1B1C1D"/>
        </w:rPr>
        <w:t>Discrimination:</w:t>
      </w:r>
      <w:r>
        <w:rPr>
          <w:rFonts w:ascii="Google Sans Text" w:hAnsi="Google Sans Text" w:eastAsia="Google Sans Text" w:cs="Google Sans Text"/>
          <w:color w:val="1B1C1D"/>
        </w:rPr>
        <w:t xml:space="preserve"> Treating an individual unfavorably in any aspect of employment because of their membership in a legally protected class.</w:t>
      </w:r>
    </w:p>
    <w:p xmlns:wp14="http://schemas.microsoft.com/office/word/2010/wordml" w:rsidR="00F62ECA" w:rsidRDefault="00E23F8E" w14:paraId="3EC11ADC" wp14:textId="77777777">
      <w:pPr>
        <w:numPr>
          <w:ilvl w:val="1"/>
          <w:numId w:val="25"/>
        </w:numPr>
        <w:pBdr>
          <w:top w:val="nil"/>
          <w:left w:val="nil"/>
          <w:bottom w:val="nil"/>
          <w:right w:val="nil"/>
          <w:between w:val="nil"/>
        </w:pBdr>
        <w:spacing w:line="275" w:lineRule="auto"/>
      </w:pPr>
      <w:r>
        <w:rPr>
          <w:rFonts w:ascii="Google Sans Text" w:hAnsi="Google Sans Text" w:eastAsia="Google Sans Text" w:cs="Google Sans Text"/>
          <w:b/>
          <w:color w:val="1B1C1D"/>
        </w:rPr>
        <w:t>Harassment:</w:t>
      </w:r>
      <w:r>
        <w:rPr>
          <w:rFonts w:ascii="Google Sans Text" w:hAnsi="Google Sans Text" w:eastAsia="Google Sans Text" w:cs="Google Sans Text"/>
          <w:color w:val="1B1C1D"/>
        </w:rPr>
        <w:t xml:space="preserve"> Unwelcome conduct that is based on a protected characteristic. Harassment becomes unlawful where (1) enduring the offensive conduct becomes a condition of continued employment, or (2) the conduct is severe or pervasive enough to create a work environment that a reasonable person would consider intimidating, hostile, or abusive. This includes, but is not limited to </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w:t>
      </w:r>
    </w:p>
    <w:p xmlns:wp14="http://schemas.microsoft.com/office/word/2010/wordml" w:rsidR="00F62ECA" w:rsidRDefault="00E23F8E" w14:paraId="7535F3B2" wp14:textId="77777777">
      <w:pPr>
        <w:numPr>
          <w:ilvl w:val="2"/>
          <w:numId w:val="26"/>
        </w:numPr>
        <w:pBdr>
          <w:top w:val="nil"/>
          <w:left w:val="nil"/>
          <w:bottom w:val="nil"/>
          <w:right w:val="nil"/>
          <w:between w:val="nil"/>
        </w:pBdr>
        <w:spacing w:line="275" w:lineRule="auto"/>
      </w:pPr>
      <w:r>
        <w:rPr>
          <w:rFonts w:ascii="Google Sans Text" w:hAnsi="Google Sans Text" w:eastAsia="Google Sans Text" w:cs="Google Sans Text"/>
          <w:b/>
          <w:color w:val="1B1C1D"/>
        </w:rPr>
        <w:t>Verbal Harassment:</w:t>
      </w:r>
      <w:r>
        <w:rPr>
          <w:rFonts w:ascii="Google Sans Text" w:hAnsi="Google Sans Text" w:eastAsia="Google Sans Text" w:cs="Google Sans Text"/>
          <w:color w:val="1B1C1D"/>
        </w:rPr>
        <w:t xml:space="preserve"> Epithets, slurs, derogatory comments, jokes, or threats.</w:t>
      </w:r>
    </w:p>
    <w:p xmlns:wp14="http://schemas.microsoft.com/office/word/2010/wordml" w:rsidR="00F62ECA" w:rsidRDefault="00E23F8E" w14:paraId="7C8990E1" wp14:textId="77777777">
      <w:pPr>
        <w:numPr>
          <w:ilvl w:val="2"/>
          <w:numId w:val="26"/>
        </w:numPr>
        <w:pBdr>
          <w:top w:val="nil"/>
          <w:left w:val="nil"/>
          <w:bottom w:val="nil"/>
          <w:right w:val="nil"/>
          <w:between w:val="nil"/>
        </w:pBdr>
        <w:spacing w:line="275" w:lineRule="auto"/>
      </w:pPr>
      <w:r>
        <w:rPr>
          <w:rFonts w:ascii="Google Sans Text" w:hAnsi="Google Sans Text" w:eastAsia="Google Sans Text" w:cs="Google Sans Text"/>
          <w:b/>
          <w:color w:val="1B1C1D"/>
        </w:rPr>
        <w:t>Physical Harassment:</w:t>
      </w:r>
      <w:r>
        <w:rPr>
          <w:rFonts w:ascii="Google Sans Text" w:hAnsi="Google Sans Text" w:eastAsia="Google Sans Text" w:cs="Google Sans Text"/>
          <w:color w:val="1B1C1D"/>
        </w:rPr>
        <w:t xml:space="preserve"> Unwanted touching, assault, or physical interference with movement or work.</w:t>
      </w:r>
    </w:p>
    <w:p xmlns:wp14="http://schemas.microsoft.com/office/word/2010/wordml" w:rsidR="00F62ECA" w:rsidRDefault="00E23F8E" w14:paraId="008CD01B" wp14:textId="77777777">
      <w:pPr>
        <w:numPr>
          <w:ilvl w:val="2"/>
          <w:numId w:val="26"/>
        </w:numPr>
        <w:pBdr>
          <w:top w:val="nil"/>
          <w:left w:val="nil"/>
          <w:bottom w:val="nil"/>
          <w:right w:val="nil"/>
          <w:between w:val="nil"/>
        </w:pBdr>
        <w:spacing w:line="275" w:lineRule="auto"/>
      </w:pPr>
      <w:r>
        <w:rPr>
          <w:rFonts w:ascii="Google Sans Text" w:hAnsi="Google Sans Text" w:eastAsia="Google Sans Text" w:cs="Google Sans Text"/>
          <w:b/>
          <w:color w:val="1B1C1D"/>
        </w:rPr>
        <w:t>Visual Harassment:</w:t>
      </w:r>
      <w:r>
        <w:rPr>
          <w:rFonts w:ascii="Google Sans Text" w:hAnsi="Google Sans Text" w:eastAsia="Google Sans Text" w:cs="Google Sans Text"/>
          <w:color w:val="1B1C1D"/>
        </w:rPr>
        <w:t xml:space="preserve"> Displaying derogatory posters, cartoons, drawings, or emails.</w:t>
      </w:r>
    </w:p>
    <w:p xmlns:wp14="http://schemas.microsoft.com/office/word/2010/wordml" w:rsidR="00F62ECA" w:rsidRDefault="00E23F8E" w14:paraId="06B7C287" wp14:textId="77777777">
      <w:pPr>
        <w:numPr>
          <w:ilvl w:val="1"/>
          <w:numId w:val="25"/>
        </w:numPr>
        <w:pBdr>
          <w:top w:val="nil"/>
          <w:left w:val="nil"/>
          <w:bottom w:val="nil"/>
          <w:right w:val="nil"/>
          <w:between w:val="nil"/>
        </w:pBdr>
        <w:spacing w:line="275" w:lineRule="auto"/>
      </w:pPr>
      <w:r>
        <w:rPr>
          <w:rFonts w:ascii="Google Sans Text" w:hAnsi="Google Sans Text" w:eastAsia="Google Sans Text" w:cs="Google Sans Text"/>
          <w:b/>
          <w:color w:val="1B1C1D"/>
        </w:rPr>
        <w:t>Sexual Harassment:</w:t>
      </w:r>
      <w:r>
        <w:rPr>
          <w:rFonts w:ascii="Google Sans Text" w:hAnsi="Google Sans Text" w:eastAsia="Google Sans Text" w:cs="Google Sans Text"/>
          <w:color w:val="1B1C1D"/>
        </w:rPr>
        <w:t xml:space="preserve"> A specific form of harassment that includes unwelcome sexual advances, requests for sexual favors, and other verbal or physical conduct of a sexual nature. Examples include unwanted touching, sexually explicit jokes or comments, or conditioning employment benefits on submission to sexual advances.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54A7673D" wp14:textId="77777777">
      <w:pPr>
        <w:numPr>
          <w:ilvl w:val="0"/>
          <w:numId w:val="24"/>
        </w:numPr>
        <w:pBdr>
          <w:top w:val="nil"/>
          <w:left w:val="nil"/>
          <w:bottom w:val="nil"/>
          <w:right w:val="nil"/>
          <w:between w:val="nil"/>
        </w:pBdr>
        <w:spacing w:line="275" w:lineRule="auto"/>
      </w:pPr>
      <w:r>
        <w:rPr>
          <w:rFonts w:ascii="Google Sans Text" w:hAnsi="Google Sans Text" w:eastAsia="Google Sans Text" w:cs="Google Sans Text"/>
          <w:b/>
          <w:color w:val="1B1C1D"/>
        </w:rPr>
        <w:t>Scope of the Policy:</w:t>
      </w:r>
      <w:r>
        <w:rPr>
          <w:rFonts w:ascii="Google Sans Text" w:hAnsi="Google Sans Text" w:eastAsia="Google Sans Text" w:cs="Google Sans Text"/>
          <w:color w:val="1B1C1D"/>
        </w:rPr>
        <w:t xml:space="preserve"> This policy applies to all employees, supervisors, and management. Furthermore, it prohibits harassment by third parties, such as clients, a client's family members, or vendors. Likewise, employees are prohibited from harassing clients or their families. If you experience or witness harassment by a third party, you must report it immediately.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8D2741B" wp14:textId="77777777">
      <w:pPr>
        <w:numPr>
          <w:ilvl w:val="0"/>
          <w:numId w:val="24"/>
        </w:numPr>
        <w:pBdr>
          <w:top w:val="nil"/>
          <w:left w:val="nil"/>
          <w:bottom w:val="nil"/>
          <w:right w:val="nil"/>
          <w:between w:val="nil"/>
        </w:pBdr>
        <w:spacing w:line="275" w:lineRule="auto"/>
      </w:pPr>
      <w:r>
        <w:rPr>
          <w:rFonts w:ascii="Google Sans Text" w:hAnsi="Google Sans Text" w:eastAsia="Google Sans Text" w:cs="Google Sans Text"/>
          <w:b/>
          <w:color w:val="1B1C1D"/>
        </w:rPr>
        <w:t>Complaint and Investigation Procedure:</w:t>
      </w:r>
      <w:r>
        <w:rPr>
          <w:rFonts w:ascii="Google Sans Text" w:hAnsi="Google Sans Text" w:eastAsia="Google Sans Text" w:cs="Google Sans Text"/>
          <w:color w:val="1B1C1D"/>
        </w:rPr>
        <w:t xml:space="preserve"> We have established a clear and effective procedure for reporting and investigating complaints of discrimination or harassment.</w:t>
      </w:r>
    </w:p>
    <w:p xmlns:wp14="http://schemas.microsoft.com/office/word/2010/wordml" w:rsidR="00F62ECA" w:rsidRDefault="00E23F8E" w14:paraId="2A836BF9" wp14:textId="77777777">
      <w:pPr>
        <w:numPr>
          <w:ilvl w:val="1"/>
          <w:numId w:val="27"/>
        </w:numPr>
        <w:pBdr>
          <w:top w:val="nil"/>
          <w:left w:val="nil"/>
          <w:bottom w:val="nil"/>
          <w:right w:val="nil"/>
          <w:between w:val="nil"/>
        </w:pBdr>
        <w:spacing w:line="275" w:lineRule="auto"/>
      </w:pPr>
      <w:r>
        <w:rPr>
          <w:rFonts w:ascii="Google Sans Text" w:hAnsi="Google Sans Text" w:eastAsia="Google Sans Text" w:cs="Google Sans Text"/>
          <w:b/>
          <w:color w:val="1B1C1D"/>
        </w:rPr>
        <w:t>Reporting:</w:t>
      </w:r>
      <w:r>
        <w:rPr>
          <w:rFonts w:ascii="Google Sans Text" w:hAnsi="Google Sans Text" w:eastAsia="Google Sans Text" w:cs="Google Sans Text"/>
          <w:color w:val="1B1C1D"/>
        </w:rPr>
        <w:t xml:space="preserve"> Any employee who believes they have been a victim of, or have witnessed, conduct that violates this policy must immediately report it. You may report the incident to your direct supervisor. If your supervisor is the subject of the complaint, or if you are uncomfortable reporting to them for any reason, you may report it directly to the Agency Owner.</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19E2A30C" wp14:textId="77777777">
      <w:pPr>
        <w:numPr>
          <w:ilvl w:val="1"/>
          <w:numId w:val="27"/>
        </w:numPr>
        <w:pBdr>
          <w:top w:val="nil"/>
          <w:left w:val="nil"/>
          <w:bottom w:val="nil"/>
          <w:right w:val="nil"/>
          <w:between w:val="nil"/>
        </w:pBdr>
        <w:spacing w:line="275" w:lineRule="auto"/>
      </w:pPr>
      <w:r>
        <w:rPr>
          <w:rFonts w:ascii="Google Sans Text" w:hAnsi="Google Sans Text" w:eastAsia="Google Sans Text" w:cs="Google Sans Text"/>
          <w:b/>
          <w:color w:val="1B1C1D"/>
        </w:rPr>
        <w:t>Investigation:</w:t>
      </w:r>
      <w:r>
        <w:rPr>
          <w:rFonts w:ascii="Google Sans Text" w:hAnsi="Google Sans Text" w:eastAsia="Google Sans Text" w:cs="Google Sans Text"/>
          <w:color w:val="1B1C1D"/>
        </w:rPr>
        <w:t xml:space="preserve"> All complaints will be investigated promptly, thoroughly, and impartially. Confidentiality will be maintained to the greatest extent possible, consistent with a full and fair investigation and any necessary corrective action.</w:t>
      </w:r>
    </w:p>
    <w:p xmlns:wp14="http://schemas.microsoft.com/office/word/2010/wordml" w:rsidR="00F62ECA" w:rsidRDefault="00E23F8E" w14:paraId="6B4BD46E" wp14:textId="77777777">
      <w:pPr>
        <w:numPr>
          <w:ilvl w:val="1"/>
          <w:numId w:val="27"/>
        </w:numPr>
        <w:pBdr>
          <w:top w:val="nil"/>
          <w:left w:val="nil"/>
          <w:bottom w:val="nil"/>
          <w:right w:val="nil"/>
          <w:between w:val="nil"/>
        </w:pBdr>
        <w:spacing w:line="275" w:lineRule="auto"/>
      </w:pPr>
      <w:r>
        <w:rPr>
          <w:rFonts w:ascii="Google Sans Text" w:hAnsi="Google Sans Text" w:eastAsia="Google Sans Text" w:cs="Google Sans Text"/>
          <w:b/>
          <w:color w:val="1B1C1D"/>
        </w:rPr>
        <w:t>Corrective Action:</w:t>
      </w:r>
      <w:r>
        <w:rPr>
          <w:rFonts w:ascii="Google Sans Text" w:hAnsi="Google Sans Text" w:eastAsia="Google Sans Text" w:cs="Google Sans Text"/>
          <w:color w:val="1B1C1D"/>
        </w:rPr>
        <w:t xml:space="preserve"> If the investigation confirms that a violation of this policy has occurred, the Agency will take immediate and appropriate corrective action, up to and including termination of employment for the offending party.</w:t>
      </w:r>
    </w:p>
    <w:p xmlns:wp14="http://schemas.microsoft.com/office/word/2010/wordml" w:rsidR="00F62ECA" w:rsidRDefault="00E23F8E" w14:paraId="0F3D69D0" wp14:textId="77777777">
      <w:pPr>
        <w:numPr>
          <w:ilvl w:val="0"/>
          <w:numId w:val="24"/>
        </w:numPr>
        <w:pBdr>
          <w:top w:val="nil"/>
          <w:left w:val="nil"/>
          <w:bottom w:val="nil"/>
          <w:right w:val="nil"/>
          <w:between w:val="nil"/>
        </w:pBdr>
        <w:spacing w:after="120" w:line="275" w:lineRule="auto"/>
      </w:pPr>
      <w:r>
        <w:rPr>
          <w:rFonts w:ascii="Google Sans Text" w:hAnsi="Google Sans Text" w:eastAsia="Google Sans Text" w:cs="Google Sans Text"/>
          <w:b/>
          <w:color w:val="1B1C1D"/>
        </w:rPr>
        <w:t>Strict Anti-Retaliation Protections:</w:t>
      </w:r>
      <w:r>
        <w:rPr>
          <w:rFonts w:ascii="Google Sans Text" w:hAnsi="Google Sans Text" w:eastAsia="Google Sans Text" w:cs="Google Sans Text"/>
          <w:color w:val="1B1C1D"/>
        </w:rPr>
        <w:t xml:space="preserve"> The Agency strictly prohibits retaliation against any individual who, in good faith, reports discrimination or harassment, or who participates in an investigation of such a report. Retaliation is a serious violation of this policy and of federal law (Title VII of the Civil Rights Act) and will not be tolerated. Any employee who believes they have been subjected to retaliation should immediately report it using the same procedure outlined above.</w:t>
      </w:r>
      <w:r>
        <w:rPr>
          <w:rFonts w:ascii="Google Sans Text" w:hAnsi="Google Sans Text" w:eastAsia="Google Sans Text" w:cs="Google Sans Text"/>
          <w:color w:val="575B5F"/>
          <w:sz w:val="24"/>
          <w:szCs w:val="24"/>
          <w:vertAlign w:val="superscript"/>
        </w:rPr>
        <w:t>7</w:t>
      </w:r>
    </w:p>
    <w:p xmlns:wp14="http://schemas.microsoft.com/office/word/2010/wordml" w:rsidR="00F62ECA" w:rsidRDefault="00F62ECA" w14:paraId="6D98A12B"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5A3E9498"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2.3 Disability and Religious Accommodations</w:t>
      </w:r>
    </w:p>
    <w:p xmlns:wp14="http://schemas.microsoft.com/office/word/2010/wordml" w:rsidR="00F62ECA" w:rsidRDefault="00F62ECA" w14:paraId="2946DB82"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5796BE6"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Agency is committed to complying with all applicable laws providing equal employment opportunities to qualified individuals with disabilities and those with sincerely held religious beliefs.</w:t>
      </w:r>
    </w:p>
    <w:p xmlns:wp14="http://schemas.microsoft.com/office/word/2010/wordml" w:rsidR="00F62ECA" w:rsidRDefault="00E23F8E" w14:paraId="3FB56810" wp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Federal and State Laws:</w:t>
      </w:r>
      <w:r>
        <w:rPr>
          <w:rFonts w:ascii="Google Sans Text" w:hAnsi="Google Sans Text" w:eastAsia="Google Sans Text" w:cs="Google Sans Text"/>
          <w:color w:val="1B1C1D"/>
        </w:rPr>
        <w:t xml:space="preserve"> We will provide reasonable accommodations for the known physical or mental limitations of an otherwise qualified applicant or employee with a disability, as required by the Americans with Disabilities Act (ADA), unless doing so would cause an undue hardship on the operation of our business. We will also provide reasonable accommodations for sincerely held religious beliefs or practices, as required by Title VII of the Civil Rights Act.</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4BB6831" wp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color w:val="1B1C1D"/>
        </w:rPr>
        <w:t>NOTICE UNDER THE MICHIGAN PERSONS WITH DISABILITIES CIVIL RIGHTS ACT (PWDCRA):</w:t>
      </w:r>
      <w:r>
        <w:rPr>
          <w:color w:val="000000"/>
        </w:rPr>
        <w:br/>
      </w:r>
      <w:r>
        <w:rPr>
          <w:rFonts w:ascii="Google Sans Text" w:hAnsi="Google Sans Text" w:eastAsia="Google Sans Text" w:cs="Google Sans Text"/>
          <w:color w:val="1B1C1D"/>
        </w:rPr>
        <w:t>The Michigan Persons with Disabilities Civil Rights Act requires employers to accommodate employees or job applicants with a "disability," unless doing so would cause an undue hardship. A disability under the Act is a determinable physical or mental characteristic that substantially limits one or more major life activities and is unrelated to the individual's ability to perform their job duties. The Act provides that an individual with a disability may allege a violation regarding failure to accommodate on</w:t>
      </w:r>
      <w:r>
        <w:rPr>
          <w:rFonts w:ascii="Google Sans Text" w:hAnsi="Google Sans Text" w:eastAsia="Google Sans Text" w:cs="Google Sans Text"/>
          <w:color w:val="1B1C1D"/>
        </w:rPr>
        <w:t>ly if the employee notifies the employer in writing of the need for accommodation within 182 days after the date the employee knew or reasonably should have known that an accommodation was needed.5</w:t>
      </w:r>
    </w:p>
    <w:p xmlns:wp14="http://schemas.microsoft.com/office/word/2010/wordml" w:rsidR="00F62ECA" w:rsidRDefault="00E23F8E" w14:paraId="71703AED" wp14:textId="77777777">
      <w:pPr>
        <w:numPr>
          <w:ilvl w:val="0"/>
          <w:numId w:val="28"/>
        </w:numPr>
        <w:pBdr>
          <w:top w:val="nil"/>
          <w:left w:val="nil"/>
          <w:bottom w:val="nil"/>
          <w:right w:val="nil"/>
          <w:between w:val="nil"/>
        </w:pBdr>
        <w:spacing w:after="120" w:line="275" w:lineRule="auto"/>
      </w:pPr>
      <w:r>
        <w:rPr>
          <w:rFonts w:ascii="Google Sans Text" w:hAnsi="Google Sans Text" w:eastAsia="Google Sans Text" w:cs="Google Sans Text"/>
          <w:b/>
          <w:color w:val="1B1C1D"/>
        </w:rPr>
        <w:t>The Interactive Process for Requesting Accommodation:</w:t>
      </w:r>
      <w:r>
        <w:rPr>
          <w:rFonts w:ascii="Google Sans Text" w:hAnsi="Google Sans Text" w:eastAsia="Google Sans Text" w:cs="Google Sans Text"/>
          <w:color w:val="1B1C1D"/>
        </w:rPr>
        <w:t xml:space="preserve"> It is your responsibility to inform the Agency of your need for an accommodation. If you require an accommodation to perform the essential functions of your job due to a disability or a sincerely held religious belief, you should submit a written request to your supervisor or the Agency Owner. Upon receiving a request, the Agency will engage in a good-faith "interactive process" with you to identify and implement a reasonable and effective accommodation.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618C72FE"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explicit inclusion of the PWDCRA notice is a legal requirement in Michigan. It serves to inform employees of their specific rights and obligations under state law, which may differ from federal law. By providing this notice, the Agency fulfills its legal duty and establishes a clear, documented process for handling accommodation requests, which is a critical defense in potential disability discrimination litigation.</w:t>
      </w:r>
    </w:p>
    <w:p xmlns:wp14="http://schemas.microsoft.com/office/word/2010/wordml" w:rsidR="00F62ECA" w:rsidRDefault="00F62ECA" w14:paraId="5997CC1D"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500F9661"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2.4 Michigan Whistleblowers' Protection Act</w:t>
      </w:r>
    </w:p>
    <w:p xmlns:wp14="http://schemas.microsoft.com/office/word/2010/wordml" w:rsidR="00F62ECA" w:rsidRDefault="00F62ECA" w14:paraId="110FFD37"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9A457A8"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 is committed to upholding the law and expects all employees to do the same. In accordance with the Michigan Whistleblowers' Protection Act (MCL 15.361 et seq.), it is illegal for the Agency to discharge, threaten, or otherwise discriminate against an employee regarding their compensation, terms, conditions, or privileges of employment because the employee reports or is about to report, verbally or in writing, a violation or a suspected violation of a federal, state, or local law to a public body.</w:t>
      </w:r>
      <w:r>
        <w:rPr>
          <w:rFonts w:ascii="Google Sans Text" w:hAnsi="Google Sans Text" w:eastAsia="Google Sans Text" w:cs="Google Sans Text"/>
          <w:color w:val="575B5F"/>
          <w:sz w:val="24"/>
          <w:szCs w:val="24"/>
          <w:vertAlign w:val="superscript"/>
        </w:rPr>
        <w:t>22</w:t>
      </w:r>
    </w:p>
    <w:p xmlns:wp14="http://schemas.microsoft.com/office/word/2010/wordml" w:rsidR="00F62ECA" w:rsidRDefault="00E23F8E" w14:paraId="734C0BF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This protection also extends to employees who are asked by a public body to participate in an investigation, hearing, or inquiry.</w:t>
      </w:r>
      <w:r>
        <w:rPr>
          <w:rFonts w:ascii="Google Sans Text" w:hAnsi="Google Sans Text" w:eastAsia="Google Sans Text" w:cs="Google Sans Text"/>
          <w:color w:val="575B5F"/>
          <w:sz w:val="24"/>
          <w:szCs w:val="24"/>
          <w:vertAlign w:val="superscript"/>
        </w:rPr>
        <w:t>25</w:t>
      </w:r>
      <w:r>
        <w:rPr>
          <w:rFonts w:ascii="Google Sans Text" w:hAnsi="Google Sans Text" w:eastAsia="Google Sans Text" w:cs="Google Sans Text"/>
          <w:color w:val="1B1C1D"/>
        </w:rPr>
        <w:t xml:space="preserve"> This policy does not protect an employee who knowingly makes a false report. An employee who believes their rights under this Act have been violated must file a civil lawsuit within 90 days of the alleged retaliatory action.</w:t>
      </w:r>
      <w:r>
        <w:rPr>
          <w:rFonts w:ascii="Google Sans Text" w:hAnsi="Google Sans Text" w:eastAsia="Google Sans Text" w:cs="Google Sans Text"/>
          <w:color w:val="575B5F"/>
          <w:sz w:val="24"/>
          <w:szCs w:val="24"/>
          <w:vertAlign w:val="superscript"/>
        </w:rPr>
        <w:t>23</w:t>
      </w:r>
      <w:r>
        <w:rPr>
          <w:rFonts w:ascii="Google Sans Text" w:hAnsi="Google Sans Text" w:eastAsia="Google Sans Text" w:cs="Google Sans Text"/>
          <w:color w:val="1B1C1D"/>
        </w:rPr>
        <w:t xml:space="preserve"> The Agency will post all required notices informing employees of their rights under this Act.</w:t>
      </w:r>
      <w:r>
        <w:rPr>
          <w:rFonts w:ascii="Google Sans Text" w:hAnsi="Google Sans Text" w:eastAsia="Google Sans Text" w:cs="Google Sans Text"/>
          <w:color w:val="575B5F"/>
          <w:sz w:val="24"/>
          <w:szCs w:val="24"/>
          <w:vertAlign w:val="superscript"/>
        </w:rPr>
        <w:t>23</w:t>
      </w:r>
    </w:p>
    <w:p xmlns:wp14="http://schemas.microsoft.com/office/word/2010/wordml" w:rsidR="00F62ECA" w:rsidRDefault="00F62ECA" w14:paraId="6B699379"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2DC0427F"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3: Compensation and Timekeeping</w:t>
      </w:r>
    </w:p>
    <w:p xmlns:wp14="http://schemas.microsoft.com/office/word/2010/wordml" w:rsidR="00F62ECA" w:rsidRDefault="00F62ECA" w14:paraId="3FE9F23F"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1F72F646"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25C4B73B"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3.1 Workweek, Schedules, and Punctuality</w:t>
      </w:r>
    </w:p>
    <w:p xmlns:wp14="http://schemas.microsoft.com/office/word/2010/wordml" w:rsidR="00F62ECA" w:rsidRDefault="00F62ECA" w14:paraId="08CE6F91"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404F35B3"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Agency's official workweek begins at 12:00 a.m. on Sunday and ends at 11:59 p.m. on the following Saturday. This period is used to calculate hours worked and overtime for all non-exempt employees.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499DDFBD"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Regular and prompt attendance is essential to provide consistent, high-quality care to our clients.</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You are expected to arrive at your assigned client's home on time and ready to work for your entire scheduled shift. Tardiness and unexcused absences are disruptive to our clients and your coworkers and may result in disciplinary action.</w:t>
      </w:r>
    </w:p>
    <w:p xmlns:wp14="http://schemas.microsoft.com/office/word/2010/wordml" w:rsidR="00F62ECA" w:rsidRDefault="00F62ECA" w14:paraId="61CDCEAD"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7F63E911"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3.2 Timekeeping: Accurately Recording Your Hours</w:t>
      </w:r>
    </w:p>
    <w:p xmlns:wp14="http://schemas.microsoft.com/office/word/2010/wordml" w:rsidR="00F62ECA" w:rsidRDefault="00F62ECA" w14:paraId="6BB9E253"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9F91CC1"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Accurate timekeeping is a legal requirement and a condition of your employment. All non-exempt (hourly) employees must record all time worked.</w:t>
      </w:r>
    </w:p>
    <w:p xmlns:wp14="http://schemas.microsoft.com/office/word/2010/wordml" w:rsidR="00F62ECA" w:rsidRDefault="00E23F8E" w14:paraId="6012E331" wp14:textId="77777777">
      <w:pPr>
        <w:numPr>
          <w:ilvl w:val="0"/>
          <w:numId w:val="29"/>
        </w:numPr>
        <w:pBdr>
          <w:top w:val="nil"/>
          <w:left w:val="nil"/>
          <w:bottom w:val="nil"/>
          <w:right w:val="nil"/>
          <w:between w:val="nil"/>
        </w:pBdr>
        <w:spacing w:line="275" w:lineRule="auto"/>
      </w:pPr>
      <w:r>
        <w:rPr>
          <w:rFonts w:ascii="Google Sans Text" w:hAnsi="Google Sans Text" w:eastAsia="Google Sans Text" w:cs="Google Sans Text"/>
          <w:b/>
          <w:color w:val="1B1C1D"/>
        </w:rPr>
        <w:t>Recording Time:</w:t>
      </w:r>
      <w:r>
        <w:rPr>
          <w:rFonts w:ascii="Google Sans Text" w:hAnsi="Google Sans Text" w:eastAsia="Google Sans Text" w:cs="Google Sans Text"/>
          <w:color w:val="1B1C1D"/>
        </w:rPr>
        <w:t xml:space="preserve"> You must accurately record your exact start time, the start and end time of any unpaid meal periods, and your exact end time for each shift.</w:t>
      </w:r>
    </w:p>
    <w:p xmlns:wp14="http://schemas.microsoft.com/office/word/2010/wordml" w:rsidR="00F62ECA" w:rsidRDefault="00E23F8E" w14:paraId="101C26DA" wp14:textId="77777777">
      <w:pPr>
        <w:numPr>
          <w:ilvl w:val="0"/>
          <w:numId w:val="29"/>
        </w:numPr>
        <w:pBdr>
          <w:top w:val="nil"/>
          <w:left w:val="nil"/>
          <w:bottom w:val="nil"/>
          <w:right w:val="nil"/>
          <w:between w:val="nil"/>
        </w:pBdr>
        <w:spacing w:line="275" w:lineRule="auto"/>
      </w:pPr>
      <w:r>
        <w:rPr>
          <w:rFonts w:ascii="Google Sans Text" w:hAnsi="Google Sans Text" w:eastAsia="Google Sans Text" w:cs="Google Sans Text"/>
          <w:b/>
          <w:color w:val="1B1C1D"/>
        </w:rPr>
        <w:t>"Off-the-Clock" Work is Prohibited:</w:t>
      </w:r>
      <w:r>
        <w:rPr>
          <w:rFonts w:ascii="Google Sans Text" w:hAnsi="Google Sans Text" w:eastAsia="Google Sans Text" w:cs="Google Sans Text"/>
          <w:color w:val="1B1C1D"/>
        </w:rPr>
        <w:t xml:space="preserve"> You are strictly prohibited from performing any work before you have clocked in or after you have clocked out. All time worked must be recorded and will be paid.</w:t>
      </w:r>
      <w:r>
        <w:rPr>
          <w:rFonts w:ascii="Google Sans Text" w:hAnsi="Google Sans Text" w:eastAsia="Google Sans Text" w:cs="Google Sans Text"/>
          <w:color w:val="575B5F"/>
          <w:sz w:val="24"/>
          <w:szCs w:val="24"/>
          <w:vertAlign w:val="superscript"/>
        </w:rPr>
        <w:t>7</w:t>
      </w:r>
    </w:p>
    <w:p xmlns:wp14="http://schemas.microsoft.com/office/word/2010/wordml" w:rsidR="00F62ECA" w:rsidRDefault="00E23F8E" w14:paraId="158C8886" wp14:textId="77777777">
      <w:pPr>
        <w:numPr>
          <w:ilvl w:val="0"/>
          <w:numId w:val="29"/>
        </w:numPr>
        <w:pBdr>
          <w:top w:val="nil"/>
          <w:left w:val="nil"/>
          <w:bottom w:val="nil"/>
          <w:right w:val="nil"/>
          <w:between w:val="nil"/>
        </w:pBdr>
        <w:spacing w:after="120" w:line="275" w:lineRule="auto"/>
      </w:pPr>
      <w:r>
        <w:rPr>
          <w:rFonts w:ascii="Google Sans Text" w:hAnsi="Google Sans Text" w:eastAsia="Google Sans Text" w:cs="Google Sans Text"/>
          <w:b/>
          <w:color w:val="1B1C1D"/>
        </w:rPr>
        <w:t>Falsification:</w:t>
      </w:r>
      <w:r>
        <w:rPr>
          <w:rFonts w:ascii="Google Sans Text" w:hAnsi="Google Sans Text" w:eastAsia="Google Sans Text" w:cs="Google Sans Text"/>
          <w:color w:val="1B1C1D"/>
        </w:rPr>
        <w:t xml:space="preserve"> Altering, falsifying, or tampering with your own or another employee's time records is a serious violation of Agency policy and will result in disciplinary action, up to and including immediate termination.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23DE523C"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5818DB4"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3.3 Payday and Wage Payment</w:t>
      </w:r>
    </w:p>
    <w:p xmlns:wp14="http://schemas.microsoft.com/office/word/2010/wordml" w:rsidR="00F62ECA" w:rsidRDefault="00F62ECA" w14:paraId="52E56223"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98ABD02"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Employees are paid bi-weekly on Fridays.</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Your paycheck will cover the pay period that ended on the previous Saturday. The Agency strongly encourages all employees to enroll in direct deposit for a secure and timely receipt of wages. A detailed pay stub will be provided for each pay period, itemizing gross earnings, all deductions, and net pay.</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If you believe there is an error in your paycheck, you must report it to the office immediately.</w:t>
      </w:r>
    </w:p>
    <w:p xmlns:wp14="http://schemas.microsoft.com/office/word/2010/wordml" w:rsidR="00F62ECA" w:rsidRDefault="00F62ECA" w14:paraId="07547A01"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1061D609"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3.4 Overtime Compensation</w:t>
      </w:r>
    </w:p>
    <w:p xmlns:wp14="http://schemas.microsoft.com/office/word/2010/wordml" w:rsidR="00F62ECA" w:rsidRDefault="00F62ECA" w14:paraId="5043CB0F"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60B581FD"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In accordance with the federal Fair Labor Standards Act (FLSA) and Michigan law, all non-exempt employees will be paid overtime compensation at a rate of one and one-half (1.5) times their regular rate of pay for all hours worked in excess of 40 in a single workweek.</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506BB4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b/>
          <w:color w:val="1B1C1D"/>
        </w:rPr>
        <w:t>Prior approval is required for all overtime work.</w:t>
      </w:r>
      <w:r>
        <w:rPr>
          <w:rFonts w:ascii="Google Sans Text" w:hAnsi="Google Sans Text" w:eastAsia="Google Sans Text" w:cs="Google Sans Text"/>
          <w:color w:val="1B1C1D"/>
        </w:rPr>
        <w:t xml:space="preserve"> You may not work beyond your scheduled shift or work more than 40 hours in a workweek without obtaining advance permission from your supervisor. Unauthorized overtime work may result in disciplinary action.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07459315"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56226F4"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3.5 Compensable Travel Time</w:t>
      </w:r>
    </w:p>
    <w:p xmlns:wp14="http://schemas.microsoft.com/office/word/2010/wordml" w:rsidR="00F62ECA" w:rsidRDefault="00F62ECA" w14:paraId="6537F28F"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9BDD0CB"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Understanding which travel time is paid is critical in the home care industry. The FLSA has specific rules that the Agency follows strictly to ensure you are compensated correctly.</w:t>
      </w:r>
    </w:p>
    <w:p xmlns:wp14="http://schemas.microsoft.com/office/word/2010/wordml" w:rsidR="00F62ECA" w:rsidRDefault="00E23F8E" w14:paraId="070835D0" wp14:textId="77777777">
      <w:pPr>
        <w:numPr>
          <w:ilvl w:val="0"/>
          <w:numId w:val="30"/>
        </w:numPr>
        <w:pBdr>
          <w:top w:val="nil"/>
          <w:left w:val="nil"/>
          <w:bottom w:val="nil"/>
          <w:right w:val="nil"/>
          <w:between w:val="nil"/>
        </w:pBdr>
        <w:spacing w:line="275" w:lineRule="auto"/>
      </w:pPr>
      <w:r>
        <w:rPr>
          <w:rFonts w:ascii="Google Sans Text" w:hAnsi="Google Sans Text" w:eastAsia="Google Sans Text" w:cs="Google Sans Text"/>
          <w:b/>
          <w:color w:val="1B1C1D"/>
        </w:rPr>
        <w:t>Non-Compensable Commute:</w:t>
      </w:r>
      <w:r>
        <w:rPr>
          <w:rFonts w:ascii="Google Sans Text" w:hAnsi="Google Sans Text" w:eastAsia="Google Sans Text" w:cs="Google Sans Text"/>
          <w:color w:val="1B1C1D"/>
        </w:rPr>
        <w:t xml:space="preserve"> Your travel time from your home to your first client assignment of the day, and your travel time from your last client assignment back to your home, is considered normal commuting time and is not paid.</w:t>
      </w:r>
      <w:r>
        <w:rPr>
          <w:rFonts w:ascii="Google Sans Text" w:hAnsi="Google Sans Text" w:eastAsia="Google Sans Text" w:cs="Google Sans Text"/>
          <w:color w:val="575B5F"/>
          <w:sz w:val="24"/>
          <w:szCs w:val="24"/>
          <w:vertAlign w:val="superscript"/>
        </w:rPr>
        <w:t>29</w:t>
      </w:r>
    </w:p>
    <w:p xmlns:wp14="http://schemas.microsoft.com/office/word/2010/wordml" w:rsidR="00F62ECA" w:rsidRDefault="00E23F8E" w14:paraId="7D5DDBFE" wp14:textId="77777777">
      <w:pPr>
        <w:numPr>
          <w:ilvl w:val="0"/>
          <w:numId w:val="30"/>
        </w:numPr>
        <w:pBdr>
          <w:top w:val="nil"/>
          <w:left w:val="nil"/>
          <w:bottom w:val="nil"/>
          <w:right w:val="nil"/>
          <w:between w:val="nil"/>
        </w:pBdr>
        <w:spacing w:after="120" w:line="275" w:lineRule="auto"/>
      </w:pPr>
      <w:r>
        <w:rPr>
          <w:rFonts w:ascii="Google Sans Text" w:hAnsi="Google Sans Text" w:eastAsia="Google Sans Text" w:cs="Google Sans Text"/>
          <w:b/>
          <w:color w:val="1B1C1D"/>
        </w:rPr>
        <w:t>Compensable Travel:</w:t>
      </w:r>
      <w:r>
        <w:rPr>
          <w:rFonts w:ascii="Google Sans Text" w:hAnsi="Google Sans Text" w:eastAsia="Google Sans Text" w:cs="Google Sans Text"/>
          <w:color w:val="1B1C1D"/>
        </w:rPr>
        <w:t xml:space="preserve"> </w:t>
      </w:r>
      <w:r>
        <w:rPr>
          <w:rFonts w:ascii="Google Sans Text" w:hAnsi="Google Sans Text" w:eastAsia="Google Sans Text" w:cs="Google Sans Text"/>
          <w:b/>
          <w:color w:val="1B1C1D"/>
        </w:rPr>
        <w:t>All time spent traveling from one client's home directly to another client's home during your workday is considered work time and must be recorded and paid.</w:t>
      </w:r>
      <w:r>
        <w:rPr>
          <w:rFonts w:ascii="Google Sans Text" w:hAnsi="Google Sans Text" w:eastAsia="Google Sans Text" w:cs="Google Sans Text"/>
          <w:color w:val="1B1C1D"/>
        </w:rPr>
        <w:t xml:space="preserve"> This is not a commute; it is part of your job duties.</w:t>
      </w:r>
      <w:r>
        <w:rPr>
          <w:rFonts w:ascii="Google Sans Text" w:hAnsi="Google Sans Text" w:eastAsia="Google Sans Text" w:cs="Google Sans Text"/>
          <w:color w:val="575B5F"/>
          <w:sz w:val="24"/>
          <w:szCs w:val="24"/>
          <w:vertAlign w:val="superscript"/>
        </w:rPr>
        <w:t>29</w:t>
      </w:r>
    </w:p>
    <w:p xmlns:wp14="http://schemas.microsoft.com/office/word/2010/wordml" w:rsidR="00F62ECA" w:rsidRDefault="00E23F8E" w14:paraId="12C7D453"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Failure to properly record and pay for travel time between clients is a leading cause of wage and hour lawsuits in the home care industry. This policy is therefore not just a guideline but a strict legal requirement. Adherence to this policy, combined with accurate timekeeping, protects both you and the Agency from legal and financial risk.</w:t>
      </w:r>
    </w:p>
    <w:p xmlns:wp14="http://schemas.microsoft.com/office/word/2010/wordml" w:rsidR="00F62ECA" w:rsidRDefault="00F62ECA" w14:paraId="6DFB9E20"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55BC68A8"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3.6 Meal and Rest Periods</w:t>
      </w:r>
    </w:p>
    <w:p xmlns:wp14="http://schemas.microsoft.com/office/word/2010/wordml" w:rsidR="00F62ECA" w:rsidRDefault="00F62ECA" w14:paraId="70DF9E56"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4FD348DB"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For shifts lasting more than five hours, you are expected to take an uninterrupted, duty-free meal period of at least 30 minutes. You must clock out for this meal period, and it is unpaid. Due to the nature of client care, it may not always be possible to be completely relieved of all duties. If you are required to remain on duty and available to the client during your meal period (an "on-duty" meal period), you must notify your supervisor, and that time will be paid.</w:t>
      </w:r>
      <w:r>
        <w:rPr>
          <w:rFonts w:ascii="Google Sans Text" w:hAnsi="Google Sans Text" w:eastAsia="Google Sans Text" w:cs="Google Sans Text"/>
          <w:color w:val="575B5F"/>
          <w:sz w:val="24"/>
          <w:szCs w:val="24"/>
          <w:vertAlign w:val="superscript"/>
        </w:rPr>
        <w:t>10</w:t>
      </w:r>
    </w:p>
    <w:p xmlns:wp14="http://schemas.microsoft.com/office/word/2010/wordml" w:rsidR="00F62ECA" w:rsidRDefault="00F62ECA" w14:paraId="44E871BC"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4172469F"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3.7 Wage Deductions and Garnishments</w:t>
      </w:r>
    </w:p>
    <w:p xmlns:wp14="http://schemas.microsoft.com/office/word/2010/wordml" w:rsidR="00F62ECA" w:rsidRDefault="00F62ECA" w14:paraId="144A5D23"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A0EAA07"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 will make all deductions from your paycheck that are required by law, such as federal and state income taxes and Social Security (FICA) taxes. The Agency will also comply with all legally binding court orders for wage garnishments. Any other deductions, such as for benefits contributions, will only be made with your prior written authorization.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738610EB"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525D4A46"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4: Benefits and Leaves of Absence</w:t>
      </w:r>
    </w:p>
    <w:p xmlns:wp14="http://schemas.microsoft.com/office/word/2010/wordml" w:rsidR="00F62ECA" w:rsidRDefault="00F62ECA" w14:paraId="637805D2"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463F29E8"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133C408"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4.1 Company-Provided Benefits</w:t>
      </w:r>
    </w:p>
    <w:p xmlns:wp14="http://schemas.microsoft.com/office/word/2010/wordml" w:rsidR="00F62ECA" w:rsidRDefault="00F62ECA" w14:paraId="3B7B4B86" wp14:textId="77777777">
      <w:pPr>
        <w:pBdr>
          <w:top w:val="nil"/>
          <w:left w:val="nil"/>
          <w:bottom w:val="nil"/>
          <w:right w:val="nil"/>
          <w:between w:val="nil"/>
        </w:pBdr>
        <w:spacing w:after="120" w:line="275" w:lineRule="auto"/>
        <w:rPr>
          <w:rFonts w:ascii="Google Sans" w:hAnsi="Google Sans" w:eastAsia="Google Sans" w:cs="Google Sans"/>
          <w:color w:val="1B1C1D"/>
        </w:rPr>
      </w:pPr>
    </w:p>
    <w:p xmlns:wp14="http://schemas.microsoft.com/office/word/2010/wordml" w:rsidR="00F62ECA" w:rsidRDefault="00E23F8E" w14:paraId="0F739C91" wp14:textId="77777777">
      <w:pPr>
        <w:numPr>
          <w:ilvl w:val="0"/>
          <w:numId w:val="31"/>
        </w:numPr>
        <w:pBdr>
          <w:top w:val="nil"/>
          <w:left w:val="nil"/>
          <w:bottom w:val="nil"/>
          <w:right w:val="nil"/>
          <w:between w:val="nil"/>
        </w:pBdr>
        <w:spacing w:after="120" w:line="275" w:lineRule="auto"/>
      </w:pPr>
      <w:r>
        <w:rPr>
          <w:rFonts w:ascii="Google Sans Text" w:hAnsi="Google Sans Text" w:eastAsia="Google Sans Text" w:cs="Google Sans Text"/>
          <w:b/>
          <w:color w:val="1B1C1D"/>
        </w:rPr>
        <w:t>Holiday Pay:</w:t>
      </w:r>
      <w:r>
        <w:rPr>
          <w:rFonts w:ascii="Google Sans Text" w:hAnsi="Google Sans Text" w:eastAsia="Google Sans Text" w:cs="Google Sans Text"/>
          <w:color w:val="1B1C1D"/>
        </w:rPr>
        <w:t xml:space="preserve"> The Agency observes the following holidays: New Year's Day, Memorial Day, Independence Day, Labor Day, Thanksgiving Day, and Christmas Day.</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Non-exempt employees who are required to work on one of these designated holidays will be paid at a rate of one and one-half (</w:t>
      </w:r>
      <w:r>
        <w:rPr>
          <w:color w:val="000000"/>
        </w:rPr>
        <w:br/>
      </w:r>
      <w:r>
        <w:rPr>
          <w:rFonts w:ascii="Google Sans Text" w:hAnsi="Google Sans Text" w:eastAsia="Google Sans Text" w:cs="Google Sans Text"/>
          <w:color w:val="1B1C1D"/>
        </w:rPr>
        <w:t>1.5) times their regular hourly rate for all hours worked on the holiday.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3A0FF5F2"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82CA9D7"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4.2 Michigan Paid Medical Leave Act (PMLA)</w:t>
      </w:r>
    </w:p>
    <w:p xmlns:wp14="http://schemas.microsoft.com/office/word/2010/wordml" w:rsidR="00F62ECA" w:rsidRDefault="00F62ECA" w14:paraId="5630AD66"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2AE946A4"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Michigan Paid Medical Leave Act (PMLA) requires employers with 50 or more employees to provide paid medical leave to eligible employees.</w:t>
      </w:r>
    </w:p>
    <w:p xmlns:wp14="http://schemas.microsoft.com/office/word/2010/wordml" w:rsidR="00F62ECA" w:rsidRDefault="00E23F8E" w14:paraId="31D5195E"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b/>
          <w:color w:val="1B1C1D"/>
        </w:rPr>
        <w:t>Eligibility and Accrual:</w:t>
      </w:r>
      <w:r>
        <w:rPr>
          <w:rFonts w:ascii="Google Sans Text" w:hAnsi="Google Sans Text" w:eastAsia="Google Sans Text" w:cs="Google Sans Text"/>
          <w:color w:val="1B1C1D"/>
        </w:rPr>
        <w:t xml:space="preserve"> You are eligible for PMLA if you work for the Agency. You will accrue one hour of paid medical leave for every 35 hours you work. You can accrue a maximum of 40 hours of paid medical leave in a benefit year. You may carry over up to 40 hours of unused leave to the next year, but you may not use more than 40 hours in a single benefit year.</w:t>
      </w:r>
      <w:r>
        <w:rPr>
          <w:rFonts w:ascii="Google Sans Text" w:hAnsi="Google Sans Text" w:eastAsia="Google Sans Text" w:cs="Google Sans Text"/>
          <w:color w:val="575B5F"/>
          <w:sz w:val="24"/>
          <w:szCs w:val="24"/>
          <w:vertAlign w:val="superscript"/>
        </w:rPr>
        <w:t>31</w:t>
      </w:r>
    </w:p>
    <w:p xmlns:wp14="http://schemas.microsoft.com/office/word/2010/wordml" w:rsidR="00F62ECA" w:rsidRDefault="00E23F8E" w14:paraId="6354DDA3"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b/>
          <w:color w:val="1B1C1D"/>
        </w:rPr>
        <w:t>Usage:</w:t>
      </w:r>
      <w:r>
        <w:rPr>
          <w:rFonts w:ascii="Google Sans Text" w:hAnsi="Google Sans Text" w:eastAsia="Google Sans Text" w:cs="Google Sans Text"/>
          <w:color w:val="1B1C1D"/>
        </w:rPr>
        <w:t xml:space="preserve"> You may begin using your accrued paid medical leave on the 90th calendar day after you begin employment. This leave can be used for your own or a family member's </w:t>
      </w:r>
      <w:r>
        <w:rPr>
          <w:rFonts w:ascii="Google Sans Text" w:hAnsi="Google Sans Text" w:eastAsia="Google Sans Text" w:cs="Google Sans Text"/>
          <w:color w:val="575B5F"/>
          <w:sz w:val="24"/>
          <w:szCs w:val="24"/>
          <w:vertAlign w:val="superscript"/>
        </w:rPr>
        <w:t>31</w:t>
      </w:r>
      <w:r>
        <w:rPr>
          <w:rFonts w:ascii="Google Sans Text" w:hAnsi="Google Sans Text" w:eastAsia="Google Sans Text" w:cs="Google Sans Text"/>
          <w:color w:val="1B1C1D"/>
        </w:rPr>
        <w:t>:</w:t>
      </w:r>
    </w:p>
    <w:p xmlns:wp14="http://schemas.microsoft.com/office/word/2010/wordml" w:rsidR="00F62ECA" w:rsidRDefault="00E23F8E" w14:paraId="2936432D" wp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color w:val="1B1C1D"/>
        </w:rPr>
        <w:t>Mental or physical illness, injury, or health condition.</w:t>
      </w:r>
    </w:p>
    <w:p xmlns:wp14="http://schemas.microsoft.com/office/word/2010/wordml" w:rsidR="00F62ECA" w:rsidRDefault="00E23F8E" w14:paraId="7D7B16E7" wp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color w:val="1B1C1D"/>
        </w:rPr>
        <w:t>Medical diagnosis, care, or treatment.</w:t>
      </w:r>
    </w:p>
    <w:p xmlns:wp14="http://schemas.microsoft.com/office/word/2010/wordml" w:rsidR="00F62ECA" w:rsidRDefault="00E23F8E" w14:paraId="00D162D4" wp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color w:val="1B1C1D"/>
        </w:rPr>
        <w:t>Preventive medical care.</w:t>
      </w:r>
    </w:p>
    <w:p xmlns:wp14="http://schemas.microsoft.com/office/word/2010/wordml" w:rsidR="00F62ECA" w:rsidRDefault="00E23F8E" w14:paraId="14B9B310" wp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color w:val="1B1C1D"/>
        </w:rPr>
        <w:t>Needs related to being a victim of domestic violence or sexual assault.</w:t>
      </w:r>
    </w:p>
    <w:p xmlns:wp14="http://schemas.microsoft.com/office/word/2010/wordml" w:rsidR="00F62ECA" w:rsidRDefault="00E23F8E" w14:paraId="5197B887" wp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color w:val="1B1C1D"/>
        </w:rPr>
        <w:t>Closure of your workplace or your child's school/care provider by a public official due to a public health emergency.</w:t>
      </w:r>
    </w:p>
    <w:p xmlns:wp14="http://schemas.microsoft.com/office/word/2010/wordml" w:rsidR="00F62ECA" w:rsidRDefault="00E23F8E" w14:paraId="3E36116F" wp14:textId="77777777">
      <w:pPr>
        <w:numPr>
          <w:ilvl w:val="0"/>
          <w:numId w:val="2"/>
        </w:numPr>
        <w:pBdr>
          <w:top w:val="nil"/>
          <w:left w:val="nil"/>
          <w:bottom w:val="nil"/>
          <w:right w:val="nil"/>
          <w:between w:val="nil"/>
        </w:pBdr>
        <w:spacing w:after="120" w:line="275" w:lineRule="auto"/>
      </w:pPr>
      <w:r>
        <w:rPr>
          <w:rFonts w:ascii="Google Sans Text" w:hAnsi="Google Sans Text" w:eastAsia="Google Sans Text" w:cs="Google Sans Text"/>
          <w:b/>
          <w:color w:val="1B1C1D"/>
        </w:rPr>
        <w:t>Notice and Documentation:</w:t>
      </w:r>
      <w:r>
        <w:rPr>
          <w:rFonts w:ascii="Google Sans Text" w:hAnsi="Google Sans Text" w:eastAsia="Google Sans Text" w:cs="Google Sans Text"/>
          <w:color w:val="1B1C1D"/>
        </w:rPr>
        <w:t xml:space="preserve"> When your need for leave is foreseeable, you must provide the Agency with at least seven days' notice. For unforeseeable leave, you must provide notice as soon as practicable. For absences of more than three consecutive days, the Agency may require you to provide reasonable documentation.</w:t>
      </w:r>
    </w:p>
    <w:p xmlns:wp14="http://schemas.microsoft.com/office/word/2010/wordml" w:rsidR="00F62ECA" w:rsidRDefault="00F62ECA" w14:paraId="61829076"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p>
    <w:p xmlns:wp14="http://schemas.microsoft.com/office/word/2010/wordml" w:rsidR="00F62ECA" w:rsidRDefault="00E23F8E" w14:paraId="48EDF5DD"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4.3 Family and Medical Leave Act (FMLA)</w:t>
      </w:r>
    </w:p>
    <w:p xmlns:wp14="http://schemas.microsoft.com/office/word/2010/wordml" w:rsidR="00F62ECA" w:rsidRDefault="00F62ECA" w14:paraId="2BA226A1"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5A180D7E"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federal Family and Medical Leave Act (FMLA) provides eligible employees with unpaid, job-protected leave for specified family and medical reasons. This policy applies if the Agency employs 50 or more employees within a 75-mile radius.</w:t>
      </w:r>
    </w:p>
    <w:p xmlns:wp14="http://schemas.microsoft.com/office/word/2010/wordml" w:rsidR="00F62ECA" w:rsidRDefault="00E23F8E" w14:paraId="75BBE49B" wp14:textId="77777777">
      <w:pPr>
        <w:numPr>
          <w:ilvl w:val="0"/>
          <w:numId w:val="4"/>
        </w:numPr>
        <w:pBdr>
          <w:top w:val="nil"/>
          <w:left w:val="nil"/>
          <w:bottom w:val="nil"/>
          <w:right w:val="nil"/>
          <w:between w:val="nil"/>
        </w:pBdr>
        <w:spacing w:line="275" w:lineRule="auto"/>
      </w:pPr>
      <w:r>
        <w:rPr>
          <w:rFonts w:ascii="Google Sans Text" w:hAnsi="Google Sans Text" w:eastAsia="Google Sans Text" w:cs="Google Sans Text"/>
          <w:b/>
          <w:color w:val="1B1C1D"/>
        </w:rPr>
        <w:t>Eligibility:</w:t>
      </w:r>
      <w:r>
        <w:rPr>
          <w:rFonts w:ascii="Google Sans Text" w:hAnsi="Google Sans Text" w:eastAsia="Google Sans Text" w:cs="Google Sans Text"/>
          <w:color w:val="1B1C1D"/>
        </w:rPr>
        <w:t xml:space="preserve"> To be eligible for FMLA leave, you must have worked for the Agency for at least 12 months, have worked at least 1,250 hours during the 12-month period immediately preceding the leave, and work at a location where the Agency employs 50 or more employees within 75 miles.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B991206" wp14:textId="77777777">
      <w:pPr>
        <w:numPr>
          <w:ilvl w:val="0"/>
          <w:numId w:val="4"/>
        </w:numPr>
        <w:pBdr>
          <w:top w:val="nil"/>
          <w:left w:val="nil"/>
          <w:bottom w:val="nil"/>
          <w:right w:val="nil"/>
          <w:between w:val="nil"/>
        </w:pBdr>
        <w:spacing w:line="275" w:lineRule="auto"/>
      </w:pPr>
      <w:r>
        <w:rPr>
          <w:rFonts w:ascii="Google Sans Text" w:hAnsi="Google Sans Text" w:eastAsia="Google Sans Text" w:cs="Google Sans Text"/>
          <w:b/>
          <w:color w:val="1B1C1D"/>
        </w:rPr>
        <w:t>Entitlement:</w:t>
      </w:r>
      <w:r>
        <w:rPr>
          <w:rFonts w:ascii="Google Sans Text" w:hAnsi="Google Sans Text" w:eastAsia="Google Sans Text" w:cs="Google Sans Text"/>
          <w:color w:val="1B1C1D"/>
        </w:rPr>
        <w:t xml:space="preserve"> Eligible employees are entitled to up to 12 workweeks of unpaid leave in a 12-month period for one or more of the following reasons </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w:t>
      </w:r>
    </w:p>
    <w:p xmlns:wp14="http://schemas.microsoft.com/office/word/2010/wordml" w:rsidR="00F62ECA" w:rsidRDefault="00E23F8E" w14:paraId="57BA7B8A"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color w:val="1B1C1D"/>
        </w:rPr>
        <w:t>The birth of a child and to care for the newborn child.</w:t>
      </w:r>
    </w:p>
    <w:p xmlns:wp14="http://schemas.microsoft.com/office/word/2010/wordml" w:rsidR="00F62ECA" w:rsidRDefault="00E23F8E" w14:paraId="18D6C268"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color w:val="1B1C1D"/>
        </w:rPr>
        <w:t>The placement of a child for adoption or foster care.</w:t>
      </w:r>
    </w:p>
    <w:p xmlns:wp14="http://schemas.microsoft.com/office/word/2010/wordml" w:rsidR="00F62ECA" w:rsidRDefault="00E23F8E" w14:paraId="67CF36DD"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color w:val="1B1C1D"/>
        </w:rPr>
        <w:t>To care for your spouse, child, or parent who has a serious health condition.</w:t>
      </w:r>
    </w:p>
    <w:p xmlns:wp14="http://schemas.microsoft.com/office/word/2010/wordml" w:rsidR="00F62ECA" w:rsidRDefault="00E23F8E" w14:paraId="5ED205F7"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color w:val="1B1C1D"/>
        </w:rPr>
        <w:t>Your own serious health condition that makes you unable to perform the essential functions of your job.</w:t>
      </w:r>
    </w:p>
    <w:p xmlns:wp14="http://schemas.microsoft.com/office/word/2010/wordml" w:rsidR="00F62ECA" w:rsidRDefault="00E23F8E" w14:paraId="2CBD8E9B"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color w:val="1B1C1D"/>
        </w:rPr>
        <w:t>A qualifying exigency arising out of the fact that your spouse, child, or parent is a military member on covered active duty.</w:t>
      </w:r>
    </w:p>
    <w:p xmlns:wp14="http://schemas.microsoft.com/office/word/2010/wordml" w:rsidR="00F62ECA" w:rsidRDefault="00E23F8E" w14:paraId="65EACA3A"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color w:val="1B1C1D"/>
        </w:rPr>
        <w:t>An eligible employee may also take up to 26 workweeks of leave during a single 12-month period to care for a covered servicemember with a serious injury or illness.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434F4185" wp14:textId="77777777">
      <w:pPr>
        <w:numPr>
          <w:ilvl w:val="0"/>
          <w:numId w:val="4"/>
        </w:numPr>
        <w:pBdr>
          <w:top w:val="nil"/>
          <w:left w:val="nil"/>
          <w:bottom w:val="nil"/>
          <w:right w:val="nil"/>
          <w:between w:val="nil"/>
        </w:pBdr>
        <w:spacing w:after="120" w:line="275" w:lineRule="auto"/>
      </w:pPr>
      <w:r>
        <w:rPr>
          <w:rFonts w:ascii="Google Sans Text" w:hAnsi="Google Sans Text" w:eastAsia="Google Sans Text" w:cs="Google Sans Text"/>
          <w:b/>
          <w:color w:val="1B1C1D"/>
        </w:rPr>
        <w:t>Coordination with Other Leave:</w:t>
      </w:r>
      <w:r>
        <w:rPr>
          <w:rFonts w:ascii="Google Sans Text" w:hAnsi="Google Sans Text" w:eastAsia="Google Sans Text" w:cs="Google Sans Text"/>
          <w:color w:val="1B1C1D"/>
        </w:rPr>
        <w:t xml:space="preserve"> FMLA leave is unpaid. However, you are required to use any accrued paid leave, such as leave under the Michigan PMLA, concurrently with your FMLA leave. The use of paid leave does not extend the total amount of FMLA leave available.</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During your leave, the Agency will maintain your health insurance coverage under the same terms as if you had continued to work.</w:t>
      </w:r>
    </w:p>
    <w:p xmlns:wp14="http://schemas.microsoft.com/office/word/2010/wordml" w:rsidR="00F62ECA" w:rsidRDefault="00F62ECA" w14:paraId="17AD93B2"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p>
    <w:p xmlns:wp14="http://schemas.microsoft.com/office/word/2010/wordml" w:rsidR="00F62ECA" w:rsidRDefault="00E23F8E" w14:paraId="617A2C73"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Understanding Your Leave Options</w:t>
      </w:r>
    </w:p>
    <w:p xmlns:wp14="http://schemas.microsoft.com/office/word/2010/wordml" w:rsidR="00F62ECA" w:rsidRDefault="00F62ECA" w14:paraId="0DE4B5B7"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6656317F"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Navigating different leave laws can be complex. This table provides a high-level summary to help you understand the primary leave options available. For complete details, please refer to the specific policy sections in this handbook.</w:t>
      </w:r>
    </w:p>
    <w:tbl>
      <w:tblPr>
        <w:tblStyle w:val="a"/>
        <w:tblW w:w="936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3120"/>
        <w:gridCol w:w="3120"/>
        <w:gridCol w:w="3120"/>
      </w:tblGrid>
      <w:tr xmlns:wp14="http://schemas.microsoft.com/office/word/2010/wordml" w:rsidR="00F62ECA" w14:paraId="194E3FBF" wp14:textId="77777777">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380A14DC"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Feature</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169B4AEF"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Michigan Paid Medical Leave Act (PMLA)</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0F088AD4"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Federal Family and Medical Leave Act (FMLA)</w:t>
            </w:r>
          </w:p>
        </w:tc>
      </w:tr>
      <w:tr xmlns:wp14="http://schemas.microsoft.com/office/word/2010/wordml" w:rsidR="00F62ECA" w14:paraId="3888CBCB" wp14:textId="77777777">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47C5F9D3"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Eligibility</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661E575B"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All employees of employers with 50+ employees.</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0FE2E3EB"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Must work for employer for 12 months, have 1,250 hours of service in the last year, and work at a site with 50+ employees within 75 miles.</w:t>
            </w:r>
          </w:p>
        </w:tc>
      </w:tr>
      <w:tr xmlns:wp14="http://schemas.microsoft.com/office/word/2010/wordml" w:rsidR="00F62ECA" w14:paraId="4E3810E8" wp14:textId="77777777">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6CFC891D"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Reason for Leave</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0DB346E3"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Own or family member's illness, injury, preventative care, domestic violence, public health emergency closures.</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0C4B9C74"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Own serious health condition; care for spouse, child, or parent with a serious health condition; birth/adoption/foster care; military exigency/caregiver leave.</w:t>
            </w:r>
          </w:p>
        </w:tc>
      </w:tr>
      <w:tr xmlns:wp14="http://schemas.microsoft.com/office/word/2010/wordml" w:rsidR="00F62ECA" w14:paraId="33F3A9EE" wp14:textId="77777777">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07ED5907"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Duration</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472F27F7"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Up to 40 hours per year.</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1A1F76F3"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Up to 12 weeks per 12-month period (26 weeks for military caregiver).</w:t>
            </w:r>
          </w:p>
        </w:tc>
      </w:tr>
      <w:tr xmlns:wp14="http://schemas.microsoft.com/office/word/2010/wordml" w:rsidR="00F62ECA" w14:paraId="5E2B91FD" wp14:textId="77777777">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07D7618A"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Pay Status</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2EB2491A"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Paid</w:t>
            </w:r>
            <w:r>
              <w:rPr>
                <w:rFonts w:ascii="Google Sans Text" w:hAnsi="Google Sans Text" w:eastAsia="Google Sans Text" w:cs="Google Sans Text"/>
                <w:color w:val="1B1C1D"/>
              </w:rPr>
              <w:t xml:space="preserve"> at your regular rate of pay.</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68C3E09D"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Unpaid</w:t>
            </w:r>
            <w:r>
              <w:rPr>
                <w:rFonts w:ascii="Google Sans Text" w:hAnsi="Google Sans Text" w:eastAsia="Google Sans Text" w:cs="Google Sans Text"/>
                <w:color w:val="1B1C1D"/>
              </w:rPr>
              <w:t xml:space="preserve"> (Agency requires you to substitute any accrued paid leave).</w:t>
            </w:r>
          </w:p>
        </w:tc>
      </w:tr>
      <w:tr xmlns:wp14="http://schemas.microsoft.com/office/word/2010/wordml" w:rsidR="00F62ECA" w14:paraId="4B147BFB" wp14:textId="77777777">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51AFA6F5"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Key Responsibility</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48975F94"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Provide notice as soon as practicable.</w:t>
            </w:r>
          </w:p>
        </w:tc>
        <w:tc>
          <w:tcPr>
            <w:tcW w:w="312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F62ECA" w:rsidRDefault="00E23F8E" w14:paraId="1ED7A5F3" wp14:textId="77777777">
            <w:pPr>
              <w:pBdr>
                <w:top w:val="nil"/>
                <w:left w:val="nil"/>
                <w:bottom w:val="nil"/>
                <w:right w:val="nil"/>
                <w:between w:val="nil"/>
              </w:pBdr>
              <w:spacing w:before="120"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Provide 30 days' notice when foreseeable; otherwise, as soon as practicable. May require medical certification.</w:t>
            </w:r>
          </w:p>
        </w:tc>
      </w:tr>
    </w:tbl>
    <w:p xmlns:wp14="http://schemas.microsoft.com/office/word/2010/wordml" w:rsidR="00F62ECA" w:rsidRDefault="00F62ECA" w14:paraId="66204FF1" wp14:textId="77777777">
      <w:pPr>
        <w:pBdr>
          <w:top w:val="nil"/>
          <w:left w:val="nil"/>
          <w:bottom w:val="nil"/>
          <w:right w:val="nil"/>
          <w:between w:val="nil"/>
        </w:pBdr>
        <w:spacing w:before="480" w:after="240" w:line="275" w:lineRule="auto"/>
        <w:rPr>
          <w:rFonts w:ascii="Google Sans Text" w:hAnsi="Google Sans Text" w:eastAsia="Google Sans Text" w:cs="Google Sans Text"/>
          <w:color w:val="1B1C1D"/>
        </w:rPr>
      </w:pPr>
    </w:p>
    <w:p xmlns:wp14="http://schemas.microsoft.com/office/word/2010/wordml" w:rsidR="00F62ECA" w:rsidRDefault="00E23F8E" w14:paraId="308E7A03"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4.4 Military Service Leave (USERRA)</w:t>
      </w:r>
    </w:p>
    <w:p xmlns:wp14="http://schemas.microsoft.com/office/word/2010/wordml" w:rsidR="00F62ECA" w:rsidRDefault="00F62ECA" w14:paraId="2DBF0D7D"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EF6BB73"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 grants unpaid leaves of absence to employees for service in the U.S. uniformed services in accordance with the Uniformed Services Employment and Reemployment Rights Act (USERRA). You must provide advance notice of your service unless it is impossible or unreasonable to do so. Upon your return from military service, you will be reinstated to your job with the seniority, status, and pay you would have attained had you not been on leave, subject to the provisions of USERRA.</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B62F1B3"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1FAB26DD"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4.5 Bereavement Leave</w:t>
      </w:r>
    </w:p>
    <w:p xmlns:wp14="http://schemas.microsoft.com/office/word/2010/wordml" w:rsidR="00F62ECA" w:rsidRDefault="00F62ECA" w14:paraId="02F2C34E"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CFC3456"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In the event of a death in your immediate family, the Agency will provide up to three days of unpaid leave. Immediate family is defined as a spouse, domestic partner, child, parent, sibling, grandparent, grandchild, or parent-in-law. You may use any accrued paid leave for this purpose.</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80A4E5D"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69E6F71C"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4.6 Jury and Witness Duty</w:t>
      </w:r>
    </w:p>
    <w:p xmlns:wp14="http://schemas.microsoft.com/office/word/2010/wordml" w:rsidR="00F62ECA" w:rsidRDefault="00F62ECA" w14:paraId="19219836"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8C0E0D6"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 will grant you unpaid time off to perform your civic duty for jury service or to appear as a witness in court when subpoenaed. You must provide a copy of your summons or subpoena to your supervisor as soon as you receive it.</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296FEF7D"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9B2DCBB"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4.7 Lactation Accommodations</w:t>
      </w:r>
    </w:p>
    <w:p xmlns:wp14="http://schemas.microsoft.com/office/word/2010/wordml" w:rsidR="00F62ECA" w:rsidRDefault="00F62ECA" w14:paraId="7194DBDC"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DA9951B"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In compliance with the federal PUMP for Nursing Mothers Act, the Agency will provide reasonable break time for an employee to express breast milk for their nursing child for one year after the child's birth. We will also provide a place, other than a bathroom, that is shielded from view and free from intrusion from coworkers and the public, which may be used by an employee to express breast milk.</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769D0D3C"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7087EC37"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4.8 Workers' Compensation Insurance</w:t>
      </w:r>
    </w:p>
    <w:p xmlns:wp14="http://schemas.microsoft.com/office/word/2010/wordml" w:rsidR="00F62ECA" w:rsidRDefault="00F62ECA" w14:paraId="54CD245A"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DDA71FB"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 xml:space="preserve">All employees are covered by the Agency's workers' compensation insurance policy, which provides benefits for any injury or illness sustained in the course of employment. If you are injured on the job, no matter how minor it may seem, you must </w:t>
      </w:r>
      <w:r>
        <w:rPr>
          <w:rFonts w:ascii="Google Sans Text" w:hAnsi="Google Sans Text" w:eastAsia="Google Sans Text" w:cs="Google Sans Text"/>
          <w:b/>
          <w:color w:val="1B1C1D"/>
        </w:rPr>
        <w:t>immediately</w:t>
      </w:r>
      <w:r>
        <w:rPr>
          <w:rFonts w:ascii="Google Sans Text" w:hAnsi="Google Sans Text" w:eastAsia="Google Sans Text" w:cs="Google Sans Text"/>
          <w:color w:val="1B1C1D"/>
        </w:rPr>
        <w:t xml:space="preserve"> report the injury to your supervisor and complete an incident report within 24 hours.</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This prompt reporting is essential for ensuring you receive the appropriate medical care and that your claim is processed correctly. Failure to report an injury in a timely manner may jeopardize your ability to receive workers' compensation benefits.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1231BE67"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192DBCC7"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5: Workplace Policies and Procedures</w:t>
      </w:r>
    </w:p>
    <w:p xmlns:wp14="http://schemas.microsoft.com/office/word/2010/wordml" w:rsidR="00F62ECA" w:rsidRDefault="00F62ECA" w14:paraId="36FEB5B0"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30D7AA69"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60CABCA2"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5.1 Standards of Conduct</w:t>
      </w:r>
    </w:p>
    <w:p xmlns:wp14="http://schemas.microsoft.com/office/word/2010/wordml" w:rsidR="00F62ECA" w:rsidRDefault="00F62ECA" w14:paraId="7196D064"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F828D80" wp14:textId="77777777">
      <w:pPr>
        <w:pBdr>
          <w:top w:val="nil"/>
          <w:left w:val="nil"/>
          <w:bottom w:val="nil"/>
          <w:right w:val="nil"/>
          <w:between w:val="nil"/>
        </w:pBdr>
        <w:spacing w:after="12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To ensure an orderly, safe, and professional work environment, all employees are expected to adhere to established standards of conduct. The following list includes examples of prohibited conduct that may result in disciplinary action, up to and including immediate termination. This list is not all-inclusive.</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7751ED72"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Insubordination or refusal to follow a supervisor's legitimate instructions.</w:t>
      </w:r>
    </w:p>
    <w:p xmlns:wp14="http://schemas.microsoft.com/office/word/2010/wordml" w:rsidR="00F62ECA" w:rsidRDefault="00E23F8E" w14:paraId="35DCD388"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Theft of Agency, client, or coworker property.</w:t>
      </w:r>
    </w:p>
    <w:p xmlns:wp14="http://schemas.microsoft.com/office/word/2010/wordml" w:rsidR="00F62ECA" w:rsidRDefault="00E23F8E" w14:paraId="0A103BA6"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Falsification of any Agency records, including time sheets, client documentation, or employment application.</w:t>
      </w:r>
    </w:p>
    <w:p xmlns:wp14="http://schemas.microsoft.com/office/word/2010/wordml" w:rsidR="00F62ECA" w:rsidRDefault="00E23F8E" w14:paraId="4B412A5A"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Possession, use, or being under the influence of alcohol or illegal drugs during work time or on client property.</w:t>
      </w:r>
    </w:p>
    <w:p xmlns:wp14="http://schemas.microsoft.com/office/word/2010/wordml" w:rsidR="00F62ECA" w:rsidRDefault="00E23F8E" w14:paraId="406103C2"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Fighting, threatening behavior, or any violation of the Workplace Violence Prevention policy.</w:t>
      </w:r>
    </w:p>
    <w:p xmlns:wp14="http://schemas.microsoft.com/office/word/2010/wordml" w:rsidR="00F62ECA" w:rsidRDefault="00E23F8E" w14:paraId="171B5019"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Breach of client confidentiality or violation of the HIPAA policy.</w:t>
      </w:r>
    </w:p>
    <w:p xmlns:wp14="http://schemas.microsoft.com/office/word/2010/wordml" w:rsidR="00F62ECA" w:rsidRDefault="00E23F8E" w14:paraId="1B88DB56"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Sleeping on the job or abandoning a client during a shift.</w:t>
      </w:r>
    </w:p>
    <w:p xmlns:wp14="http://schemas.microsoft.com/office/word/2010/wordml" w:rsidR="00F62ECA" w:rsidRDefault="00E23F8E" w14:paraId="13211F63"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Excessive absenteeism or tardiness.</w:t>
      </w:r>
    </w:p>
    <w:p xmlns:wp14="http://schemas.microsoft.com/office/word/2010/wordml" w:rsidR="00F62ECA" w:rsidRDefault="00E23F8E" w14:paraId="4F23D963" wp14:textId="77777777">
      <w:pPr>
        <w:numPr>
          <w:ilvl w:val="0"/>
          <w:numId w:val="6"/>
        </w:numPr>
        <w:pBdr>
          <w:top w:val="nil"/>
          <w:left w:val="nil"/>
          <w:bottom w:val="nil"/>
          <w:right w:val="nil"/>
          <w:between w:val="nil"/>
        </w:pBdr>
        <w:spacing w:line="275" w:lineRule="auto"/>
      </w:pPr>
      <w:r>
        <w:rPr>
          <w:rFonts w:ascii="Google Sans Text" w:hAnsi="Google Sans Text" w:eastAsia="Google Sans Text" w:cs="Google Sans Text"/>
          <w:color w:val="1B1C1D"/>
        </w:rPr>
        <w:t>Discourtesy or disrespectful behavior toward clients, families, or coworkers.</w:t>
      </w:r>
    </w:p>
    <w:p xmlns:wp14="http://schemas.microsoft.com/office/word/2010/wordml" w:rsidR="00F62ECA" w:rsidRDefault="00E23F8E" w14:paraId="351BB335" wp14:textId="77777777">
      <w:pPr>
        <w:numPr>
          <w:ilvl w:val="0"/>
          <w:numId w:val="6"/>
        </w:numPr>
        <w:pBdr>
          <w:top w:val="nil"/>
          <w:left w:val="nil"/>
          <w:bottom w:val="nil"/>
          <w:right w:val="nil"/>
          <w:between w:val="nil"/>
        </w:pBdr>
        <w:spacing w:after="120" w:line="275" w:lineRule="auto"/>
      </w:pPr>
      <w:r>
        <w:rPr>
          <w:rFonts w:ascii="Google Sans Text" w:hAnsi="Google Sans Text" w:eastAsia="Google Sans Text" w:cs="Google Sans Text"/>
          <w:color w:val="1B1C1D"/>
        </w:rPr>
        <w:t>Willful damage to Agency or client property.</w:t>
      </w:r>
    </w:p>
    <w:p xmlns:wp14="http://schemas.microsoft.com/office/word/2010/wordml" w:rsidR="00F62ECA" w:rsidRDefault="00F62ECA" w14:paraId="34FF1C98"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p>
    <w:p xmlns:wp14="http://schemas.microsoft.com/office/word/2010/wordml" w:rsidR="00F62ECA" w:rsidRDefault="00E23F8E" w14:paraId="54D89E4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5.2 Dress Code and Personal Appearance</w:t>
      </w:r>
    </w:p>
    <w:p xmlns:wp14="http://schemas.microsoft.com/office/word/2010/wordml" w:rsidR="00F62ECA" w:rsidRDefault="00F62ECA" w14:paraId="6D072C0D"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4F250434"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As a representative of the Agency in clients' homes, you are expected to maintain a professional appearance and adhere to good personal hygiene at all times.</w:t>
      </w:r>
    </w:p>
    <w:p xmlns:wp14="http://schemas.microsoft.com/office/word/2010/wordml" w:rsidR="00F62ECA" w:rsidRDefault="00E23F8E" w14:paraId="17020B5C" wp14:textId="77777777">
      <w:pPr>
        <w:numPr>
          <w:ilvl w:val="0"/>
          <w:numId w:val="7"/>
        </w:numPr>
        <w:pBdr>
          <w:top w:val="nil"/>
          <w:left w:val="nil"/>
          <w:bottom w:val="nil"/>
          <w:right w:val="nil"/>
          <w:between w:val="nil"/>
        </w:pBdr>
        <w:spacing w:line="275" w:lineRule="auto"/>
      </w:pPr>
      <w:r>
        <w:rPr>
          <w:rFonts w:ascii="Google Sans Text" w:hAnsi="Google Sans Text" w:eastAsia="Google Sans Text" w:cs="Google Sans Text"/>
          <w:b/>
          <w:color w:val="1B1C1D"/>
        </w:rPr>
        <w:t>Attire:</w:t>
      </w:r>
      <w:r>
        <w:rPr>
          <w:rFonts w:ascii="Google Sans Text" w:hAnsi="Google Sans Text" w:eastAsia="Google Sans Text" w:cs="Google Sans Text"/>
          <w:color w:val="1B1C1D"/>
        </w:rPr>
        <w:t xml:space="preserve"> You are required to wear clean, professional scrubs unless otherwise authorized. Your attire should be in good repair, free of holes or stains.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37F196E2" wp14:textId="77777777">
      <w:pPr>
        <w:numPr>
          <w:ilvl w:val="0"/>
          <w:numId w:val="7"/>
        </w:numPr>
        <w:pBdr>
          <w:top w:val="nil"/>
          <w:left w:val="nil"/>
          <w:bottom w:val="nil"/>
          <w:right w:val="nil"/>
          <w:between w:val="nil"/>
        </w:pBdr>
        <w:spacing w:line="275" w:lineRule="auto"/>
      </w:pPr>
      <w:r>
        <w:rPr>
          <w:rFonts w:ascii="Google Sans Text" w:hAnsi="Google Sans Text" w:eastAsia="Google Sans Text" w:cs="Google Sans Text"/>
          <w:b/>
          <w:color w:val="1B1C1D"/>
        </w:rPr>
        <w:t>Footwear:</w:t>
      </w:r>
      <w:r>
        <w:rPr>
          <w:rFonts w:ascii="Google Sans Text" w:hAnsi="Google Sans Text" w:eastAsia="Google Sans Text" w:cs="Google Sans Text"/>
          <w:color w:val="1B1C1D"/>
        </w:rPr>
        <w:t xml:space="preserve"> You must wear closed-toe, non-slip, rubber-soled shoes for your safety and the safety of our clients. Open-toed shoes, sandals, or high heels are not permitted.</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3C66937B" wp14:textId="77777777">
      <w:pPr>
        <w:numPr>
          <w:ilvl w:val="0"/>
          <w:numId w:val="7"/>
        </w:numPr>
        <w:pBdr>
          <w:top w:val="nil"/>
          <w:left w:val="nil"/>
          <w:bottom w:val="nil"/>
          <w:right w:val="nil"/>
          <w:between w:val="nil"/>
        </w:pBdr>
        <w:spacing w:line="275" w:lineRule="auto"/>
      </w:pPr>
      <w:r>
        <w:rPr>
          <w:rFonts w:ascii="Google Sans Text" w:hAnsi="Google Sans Text" w:eastAsia="Google Sans Text" w:cs="Google Sans Text"/>
          <w:b/>
          <w:color w:val="1B1C1D"/>
        </w:rPr>
        <w:t>Hygiene:</w:t>
      </w:r>
      <w:r>
        <w:rPr>
          <w:rFonts w:ascii="Google Sans Text" w:hAnsi="Google Sans Text" w:eastAsia="Google Sans Text" w:cs="Google Sans Text"/>
          <w:color w:val="1B1C1D"/>
        </w:rPr>
        <w:t xml:space="preserve"> Maintain good personal hygiene. Due to client sensitivities, please avoid wearing strong-smelling perfumes, lotions, or soaps. If you smoke, you must take care to ensure the odor of smoke is not present on your breath, hair, or clothing when you enter a client's home.</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1042CD20" wp14:textId="77777777">
      <w:pPr>
        <w:numPr>
          <w:ilvl w:val="0"/>
          <w:numId w:val="7"/>
        </w:numPr>
        <w:pBdr>
          <w:top w:val="nil"/>
          <w:left w:val="nil"/>
          <w:bottom w:val="nil"/>
          <w:right w:val="nil"/>
          <w:between w:val="nil"/>
        </w:pBdr>
        <w:spacing w:line="275" w:lineRule="auto"/>
      </w:pPr>
      <w:r>
        <w:rPr>
          <w:rFonts w:ascii="Google Sans Text" w:hAnsi="Google Sans Text" w:eastAsia="Google Sans Text" w:cs="Google Sans Text"/>
          <w:b/>
          <w:color w:val="1B1C1D"/>
        </w:rPr>
        <w:t>Jewelry and Nails:</w:t>
      </w:r>
      <w:r>
        <w:rPr>
          <w:rFonts w:ascii="Google Sans Text" w:hAnsi="Google Sans Text" w:eastAsia="Google Sans Text" w:cs="Google Sans Text"/>
          <w:color w:val="1B1C1D"/>
        </w:rPr>
        <w:t xml:space="preserve"> Jewelry should be minimal and non-dangling to prevent injury to clients. Nails must be kept short and clean to comply with infection control standards.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1FCC90F1" wp14:textId="77777777">
      <w:pPr>
        <w:numPr>
          <w:ilvl w:val="0"/>
          <w:numId w:val="7"/>
        </w:numPr>
        <w:pBdr>
          <w:top w:val="nil"/>
          <w:left w:val="nil"/>
          <w:bottom w:val="nil"/>
          <w:right w:val="nil"/>
          <w:between w:val="nil"/>
        </w:pBdr>
        <w:spacing w:after="120" w:line="275" w:lineRule="auto"/>
      </w:pPr>
      <w:r>
        <w:rPr>
          <w:rFonts w:ascii="Google Sans Text" w:hAnsi="Google Sans Text" w:eastAsia="Google Sans Text" w:cs="Google Sans Text"/>
          <w:b/>
          <w:color w:val="1B1C1D"/>
        </w:rPr>
        <w:t>Identification:</w:t>
      </w:r>
      <w:r>
        <w:rPr>
          <w:rFonts w:ascii="Google Sans Text" w:hAnsi="Google Sans Text" w:eastAsia="Google Sans Text" w:cs="Google Sans Text"/>
          <w:color w:val="1B1C1D"/>
        </w:rPr>
        <w:t xml:space="preserve"> You must wear your Agency-issued identification badge at all times while on duty.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48A21919"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018C675C"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5.3 Drug and Alcohol-Free Workplace</w:t>
      </w:r>
    </w:p>
    <w:p xmlns:wp14="http://schemas.microsoft.com/office/word/2010/wordml" w:rsidR="00F62ECA" w:rsidRDefault="00F62ECA" w14:paraId="6BD18F9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6B831D6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Agency is committed to maintaining a safe, healthy, and productive work environment for all employees and clients. The unlawful manufacture, distribution, dispensation, possession, or use of controlled substances or alcohol is strictly prohibited in the workplace, including in any client's home or while operating a vehicle on Agency business.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272C49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Reporting to work under the influence of alcohol or any illegal drug is a serious violation of this policy and will result in immediate termination. If you are taking a prescription or over-the-counter medication that may impair your ability to perform your job duties safely, you must notify your supervisor before starting your shift. The Agency reserves the right to conduct drug and alcohol testing as permitted by state law, including pre-employment, for-cause, and post-accident testing.</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238601F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7B201F59"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5.4 Workplace Safety and Violence Prevention</w:t>
      </w:r>
    </w:p>
    <w:p xmlns:wp14="http://schemas.microsoft.com/office/word/2010/wordml" w:rsidR="00F62ECA" w:rsidRDefault="00F62ECA" w14:paraId="0F3CABC7"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2DF8805"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safety of our employees and clients is our highest priority. The Agency has a zero-tolerance policy for workplace violence. Any act or threat of physical violence, harassment, intimidation, or other threatening disruptive behavior that occurs in the workplace will not be tolerated.</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This includes conduct by employees, clients, or a client's family members.</w:t>
      </w:r>
    </w:p>
    <w:p xmlns:wp14="http://schemas.microsoft.com/office/word/2010/wordml" w:rsidR="00F62ECA" w:rsidRDefault="00E23F8E" w14:paraId="5F89797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The possession of firearms or other dangerous weapons on Agency property, in a client's home, or while on Agency business is strictly prohibited. All employees have a duty to report any suspicious activity or threats of violence to their supervisor immediately. In an emergency, call 911 first, then notify your supervisor.</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5B08B5D1"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19EBFDF0"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5.5 Use of Communication Systems (Phones, Email, Internet)</w:t>
      </w:r>
    </w:p>
    <w:p xmlns:wp14="http://schemas.microsoft.com/office/word/2010/wordml" w:rsidR="00F62ECA" w:rsidRDefault="00F62ECA" w14:paraId="16DEB4A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5C1AF479"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Personal cell phones and other electronic devices must be silenced and stored out of sight while you are actively providing care to a client. Personal calls, texting, and use of social media are not permitted during work time and should be reserved for your meal or break periods.</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You may not use a client's telephone or internet for personal reasons.</w:t>
      </w:r>
    </w:p>
    <w:p xmlns:wp14="http://schemas.microsoft.com/office/word/2010/wordml" w:rsidR="00F62ECA" w:rsidRDefault="00E23F8E" w14:paraId="07C2D55B"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Under no circumstances are you permitted to use your cell phone or any other device to take photographs or record audio or video of a client, their family, or the inside of their home. Doing so is a severe violation of client privacy and HIPAA regulations and will result in immediate termination.</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0AD9C6F4"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5F637D3D"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5.6 Social Media Policy</w:t>
      </w:r>
    </w:p>
    <w:p xmlns:wp14="http://schemas.microsoft.com/office/word/2010/wordml" w:rsidR="00F62ECA" w:rsidRDefault="00F62ECA" w14:paraId="4B1F511A"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1C94939"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To protect our clients' privacy and maintain professional boundaries, you must adhere to the following social media policy:</w:t>
      </w:r>
    </w:p>
    <w:p xmlns:wp14="http://schemas.microsoft.com/office/word/2010/wordml" w:rsidR="00F62ECA" w:rsidRDefault="00E23F8E" w14:paraId="2A0A6C12" wp14:textId="77777777">
      <w:pPr>
        <w:numPr>
          <w:ilvl w:val="0"/>
          <w:numId w:val="8"/>
        </w:numPr>
        <w:pBdr>
          <w:top w:val="nil"/>
          <w:left w:val="nil"/>
          <w:bottom w:val="nil"/>
          <w:right w:val="nil"/>
          <w:between w:val="nil"/>
        </w:pBdr>
        <w:spacing w:line="275" w:lineRule="auto"/>
      </w:pPr>
      <w:r>
        <w:rPr>
          <w:rFonts w:ascii="Google Sans Text" w:hAnsi="Google Sans Text" w:eastAsia="Google Sans Text" w:cs="Google Sans Text"/>
          <w:color w:val="1B1C1D"/>
        </w:rPr>
        <w:t>Do not post, share, or discuss any information related to our clients on any social media platform. This includes names, images, health information, or any details that could potentially identify a client.</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46CD25C8" wp14:textId="77777777">
      <w:pPr>
        <w:numPr>
          <w:ilvl w:val="0"/>
          <w:numId w:val="8"/>
        </w:numPr>
        <w:pBdr>
          <w:top w:val="nil"/>
          <w:left w:val="nil"/>
          <w:bottom w:val="nil"/>
          <w:right w:val="nil"/>
          <w:between w:val="nil"/>
        </w:pBdr>
        <w:spacing w:line="275" w:lineRule="auto"/>
      </w:pPr>
      <w:r>
        <w:rPr>
          <w:rFonts w:ascii="Google Sans Text" w:hAnsi="Google Sans Text" w:eastAsia="Google Sans Text" w:cs="Google Sans Text"/>
          <w:color w:val="1B1C1D"/>
        </w:rPr>
        <w:t>Do not "friend" or otherwise connect with clients or their family members on personal social media accounts. This helps maintain a professional caregiver-client relationship.</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3B5FBC20" wp14:textId="77777777">
      <w:pPr>
        <w:numPr>
          <w:ilvl w:val="0"/>
          <w:numId w:val="8"/>
        </w:numPr>
        <w:pBdr>
          <w:top w:val="nil"/>
          <w:left w:val="nil"/>
          <w:bottom w:val="nil"/>
          <w:right w:val="nil"/>
          <w:between w:val="nil"/>
        </w:pBdr>
        <w:spacing w:line="275" w:lineRule="auto"/>
      </w:pPr>
      <w:r>
        <w:rPr>
          <w:rFonts w:ascii="Google Sans Text" w:hAnsi="Google Sans Text" w:eastAsia="Google Sans Text" w:cs="Google Sans Text"/>
          <w:color w:val="1B1C1D"/>
        </w:rPr>
        <w:t>Do not provide medical advice or discuss a client's care on social media.</w:t>
      </w:r>
    </w:p>
    <w:p xmlns:wp14="http://schemas.microsoft.com/office/word/2010/wordml" w:rsidR="00F62ECA" w:rsidRDefault="00E23F8E" w14:paraId="53E65F03" wp14:textId="77777777">
      <w:pPr>
        <w:numPr>
          <w:ilvl w:val="0"/>
          <w:numId w:val="8"/>
        </w:numPr>
        <w:pBdr>
          <w:top w:val="nil"/>
          <w:left w:val="nil"/>
          <w:bottom w:val="nil"/>
          <w:right w:val="nil"/>
          <w:between w:val="nil"/>
        </w:pBdr>
        <w:spacing w:after="120" w:line="275" w:lineRule="auto"/>
      </w:pPr>
      <w:r>
        <w:rPr>
          <w:rFonts w:ascii="Google Sans Text" w:hAnsi="Google Sans Text" w:eastAsia="Google Sans Text" w:cs="Google Sans Text"/>
          <w:color w:val="1B1C1D"/>
        </w:rPr>
        <w:t>Violations of this policy can lead to disciplinary action, including termination, and may also constitute a HIPAA violation with potential legal consequences.</w:t>
      </w:r>
    </w:p>
    <w:p xmlns:wp14="http://schemas.microsoft.com/office/word/2010/wordml" w:rsidR="00F62ECA" w:rsidRDefault="00F62ECA" w14:paraId="65F9C3DC"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p>
    <w:p xmlns:wp14="http://schemas.microsoft.com/office/word/2010/wordml" w:rsidR="00F62ECA" w:rsidRDefault="00E23F8E" w14:paraId="236FFED7"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5.7 No-Solicitation and No-Distribution Policy</w:t>
      </w:r>
    </w:p>
    <w:p xmlns:wp14="http://schemas.microsoft.com/office/word/2010/wordml" w:rsidR="00F62ECA" w:rsidRDefault="00F62ECA" w14:paraId="5023141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2864B46C"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To prevent disruption to our clients and your coworkers, solicitation by an employee of another employee is prohibited during the working time of either employee. Distribution of literature in work areas is also prohibited at all times. You are strictly prohibited from soliciting clients or their families for any purpose, including for personal gain, charities, or outside business ventures.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1F3B1409"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536E65C5"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5.8 Conflict of Interest</w:t>
      </w:r>
    </w:p>
    <w:p xmlns:wp14="http://schemas.microsoft.com/office/word/2010/wordml" w:rsidR="00F62ECA" w:rsidRDefault="00F62ECA" w14:paraId="562C75D1"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512B06DC"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Employees must avoid any activity or interest that could create a conflict of interest, or the appearance of a conflict, with the Agency. A conflict of interest exists when your personal interests interfere with your ability to act in the best interests of the Agency and its clients.</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Examples include:</w:t>
      </w:r>
    </w:p>
    <w:p xmlns:wp14="http://schemas.microsoft.com/office/word/2010/wordml" w:rsidR="00F62ECA" w:rsidRDefault="00E23F8E" w14:paraId="29FC98F1" wp14:textId="77777777">
      <w:pPr>
        <w:numPr>
          <w:ilvl w:val="0"/>
          <w:numId w:val="9"/>
        </w:numPr>
        <w:pBdr>
          <w:top w:val="nil"/>
          <w:left w:val="nil"/>
          <w:bottom w:val="nil"/>
          <w:right w:val="nil"/>
          <w:between w:val="nil"/>
        </w:pBdr>
        <w:spacing w:line="275" w:lineRule="auto"/>
      </w:pPr>
      <w:r>
        <w:rPr>
          <w:rFonts w:ascii="Google Sans Text" w:hAnsi="Google Sans Text" w:eastAsia="Google Sans Text" w:cs="Google Sans Text"/>
          <w:color w:val="1B1C1D"/>
        </w:rPr>
        <w:t>Accepting personal gifts, money, or loans from clients or their families. Small, occasional tokens of appreciation may be acceptable, but you must report them to your supervisor.</w:t>
      </w:r>
    </w:p>
    <w:p xmlns:wp14="http://schemas.microsoft.com/office/word/2010/wordml" w:rsidR="00F62ECA" w:rsidRDefault="00E23F8E" w14:paraId="650E72C2" wp14:textId="77777777">
      <w:pPr>
        <w:numPr>
          <w:ilvl w:val="0"/>
          <w:numId w:val="9"/>
        </w:numPr>
        <w:pBdr>
          <w:top w:val="nil"/>
          <w:left w:val="nil"/>
          <w:bottom w:val="nil"/>
          <w:right w:val="nil"/>
          <w:between w:val="nil"/>
        </w:pBdr>
        <w:spacing w:line="275" w:lineRule="auto"/>
      </w:pPr>
      <w:r>
        <w:rPr>
          <w:rFonts w:ascii="Google Sans Text" w:hAnsi="Google Sans Text" w:eastAsia="Google Sans Text" w:cs="Google Sans Text"/>
          <w:color w:val="1B1C1D"/>
        </w:rPr>
        <w:t>Engaging in any outside employment that interferes with your job performance at the Agency.</w:t>
      </w:r>
    </w:p>
    <w:p xmlns:wp14="http://schemas.microsoft.com/office/word/2010/wordml" w:rsidR="00F62ECA" w:rsidRDefault="00E23F8E" w14:paraId="09FF88A7" wp14:textId="77777777">
      <w:pPr>
        <w:numPr>
          <w:ilvl w:val="0"/>
          <w:numId w:val="9"/>
        </w:numPr>
        <w:pBdr>
          <w:top w:val="nil"/>
          <w:left w:val="nil"/>
          <w:bottom w:val="nil"/>
          <w:right w:val="nil"/>
          <w:between w:val="nil"/>
        </w:pBdr>
        <w:spacing w:line="275" w:lineRule="auto"/>
      </w:pPr>
      <w:r>
        <w:rPr>
          <w:rFonts w:ascii="Google Sans Text" w:hAnsi="Google Sans Text" w:eastAsia="Google Sans Text" w:cs="Google Sans Text"/>
          <w:color w:val="1B1C1D"/>
        </w:rPr>
        <w:t>Using confidential Agency or client information for personal gain.</w:t>
      </w:r>
    </w:p>
    <w:p xmlns:wp14="http://schemas.microsoft.com/office/word/2010/wordml" w:rsidR="00F62ECA" w:rsidRDefault="00E23F8E" w14:paraId="4771811F" wp14:textId="77777777">
      <w:pPr>
        <w:numPr>
          <w:ilvl w:val="0"/>
          <w:numId w:val="9"/>
        </w:numPr>
        <w:pBdr>
          <w:top w:val="nil"/>
          <w:left w:val="nil"/>
          <w:bottom w:val="nil"/>
          <w:right w:val="nil"/>
          <w:between w:val="nil"/>
        </w:pBdr>
        <w:spacing w:after="120" w:line="275" w:lineRule="auto"/>
      </w:pPr>
      <w:r>
        <w:rPr>
          <w:rFonts w:ascii="Google Sans Text" w:hAnsi="Google Sans Text" w:eastAsia="Google Sans Text" w:cs="Google Sans Text"/>
          <w:color w:val="1B1C1D"/>
        </w:rPr>
        <w:t>Providing private care services to any current or former Agency client. Soliciting Agency clients for private work is strictly prohibited during your employment and for a period of two years following the termination of your employment.</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64355AD"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15A2DC40"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6: Client Care and Safety Protocols</w:t>
      </w:r>
    </w:p>
    <w:p xmlns:wp14="http://schemas.microsoft.com/office/word/2010/wordml" w:rsidR="00F62ECA" w:rsidRDefault="00F62ECA" w14:paraId="1A965116"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7DF4E37C"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010344B"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6.1 The Plan of Care: Your Guiding Document</w:t>
      </w:r>
    </w:p>
    <w:p xmlns:wp14="http://schemas.microsoft.com/office/word/2010/wordml" w:rsidR="00F62ECA" w:rsidRDefault="00F62ECA" w14:paraId="44FB30F8"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3224B77"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All care you provide must be in strict accordance with the client's individualized Plan of Care. This document is developed by a registered nurse or qualified case manager and outlines the specific tasks and services you are authorized to perform for that client.</w:t>
      </w:r>
      <w:r>
        <w:rPr>
          <w:rFonts w:ascii="Google Sans Text" w:hAnsi="Google Sans Text" w:eastAsia="Google Sans Text" w:cs="Google Sans Text"/>
          <w:color w:val="575B5F"/>
          <w:sz w:val="24"/>
          <w:szCs w:val="24"/>
          <w:vertAlign w:val="superscript"/>
        </w:rPr>
        <w:t>36</w:t>
      </w:r>
      <w:r>
        <w:rPr>
          <w:rFonts w:ascii="Google Sans Text" w:hAnsi="Google Sans Text" w:eastAsia="Google Sans Text" w:cs="Google Sans Text"/>
          <w:color w:val="1B1C1D"/>
        </w:rPr>
        <w:t xml:space="preserve"> You must not perform any tasks that are outside the scope of the Plan of Care or for which you are not trained. If a client or family member asks you to perform a task not on the plan, you must politely decline and immediately report the request to your supervisor.</w:t>
      </w:r>
    </w:p>
    <w:p xmlns:wp14="http://schemas.microsoft.com/office/word/2010/wordml" w:rsidR="00F62ECA" w:rsidRDefault="00F62ECA" w14:paraId="1DA6542E"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5C66EAE4"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6.2 Client Rights and Dignity</w:t>
      </w:r>
    </w:p>
    <w:p xmlns:wp14="http://schemas.microsoft.com/office/word/2010/wordml" w:rsidR="00F62ECA" w:rsidRDefault="00F62ECA" w14:paraId="3041E394"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2F59CFF"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Every client has the right to be treated with dignity, compassion, and respect. You are expected to uphold the Client Bill of Rights at all times, which includes the right to:</w:t>
      </w:r>
    </w:p>
    <w:p xmlns:wp14="http://schemas.microsoft.com/office/word/2010/wordml" w:rsidR="00F62ECA" w:rsidRDefault="00E23F8E" w14:paraId="073565FF" wp14:textId="77777777">
      <w:pPr>
        <w:numPr>
          <w:ilvl w:val="0"/>
          <w:numId w:val="10"/>
        </w:numPr>
        <w:pBdr>
          <w:top w:val="nil"/>
          <w:left w:val="nil"/>
          <w:bottom w:val="nil"/>
          <w:right w:val="nil"/>
          <w:between w:val="nil"/>
        </w:pBdr>
        <w:spacing w:line="275" w:lineRule="auto"/>
      </w:pPr>
      <w:r>
        <w:rPr>
          <w:rFonts w:ascii="Google Sans Text" w:hAnsi="Google Sans Text" w:eastAsia="Google Sans Text" w:cs="Google Sans Text"/>
          <w:color w:val="1B1C1D"/>
        </w:rPr>
        <w:t>Be free from verbal, physical, mental, and emotional abuse, neglect, and exploitation.</w:t>
      </w:r>
      <w:r>
        <w:rPr>
          <w:rFonts w:ascii="Google Sans Text" w:hAnsi="Google Sans Text" w:eastAsia="Google Sans Text" w:cs="Google Sans Text"/>
          <w:color w:val="575B5F"/>
          <w:sz w:val="24"/>
          <w:szCs w:val="24"/>
          <w:vertAlign w:val="superscript"/>
        </w:rPr>
        <w:t>3</w:t>
      </w:r>
    </w:p>
    <w:p xmlns:wp14="http://schemas.microsoft.com/office/word/2010/wordml" w:rsidR="00F62ECA" w:rsidRDefault="00E23F8E" w14:paraId="6BFC32D9" wp14:textId="77777777">
      <w:pPr>
        <w:numPr>
          <w:ilvl w:val="0"/>
          <w:numId w:val="10"/>
        </w:numPr>
        <w:pBdr>
          <w:top w:val="nil"/>
          <w:left w:val="nil"/>
          <w:bottom w:val="nil"/>
          <w:right w:val="nil"/>
          <w:between w:val="nil"/>
        </w:pBdr>
        <w:spacing w:line="275" w:lineRule="auto"/>
      </w:pPr>
      <w:r>
        <w:rPr>
          <w:rFonts w:ascii="Google Sans Text" w:hAnsi="Google Sans Text" w:eastAsia="Google Sans Text" w:cs="Google Sans Text"/>
          <w:color w:val="1B1C1D"/>
        </w:rPr>
        <w:t>Have their privacy and property respected.</w:t>
      </w:r>
    </w:p>
    <w:p xmlns:wp14="http://schemas.microsoft.com/office/word/2010/wordml" w:rsidR="00F62ECA" w:rsidRDefault="00E23F8E" w14:paraId="747A061F" wp14:textId="77777777">
      <w:pPr>
        <w:numPr>
          <w:ilvl w:val="0"/>
          <w:numId w:val="10"/>
        </w:numPr>
        <w:pBdr>
          <w:top w:val="nil"/>
          <w:left w:val="nil"/>
          <w:bottom w:val="nil"/>
          <w:right w:val="nil"/>
          <w:between w:val="nil"/>
        </w:pBdr>
        <w:spacing w:line="275" w:lineRule="auto"/>
      </w:pPr>
      <w:r>
        <w:rPr>
          <w:rFonts w:ascii="Google Sans Text" w:hAnsi="Google Sans Text" w:eastAsia="Google Sans Text" w:cs="Google Sans Text"/>
          <w:color w:val="1B1C1D"/>
        </w:rPr>
        <w:t>Receive care that is competent and courteous.</w:t>
      </w:r>
    </w:p>
    <w:p xmlns:wp14="http://schemas.microsoft.com/office/word/2010/wordml" w:rsidR="00F62ECA" w:rsidRDefault="00E23F8E" w14:paraId="6B38597A" wp14:textId="77777777">
      <w:pPr>
        <w:numPr>
          <w:ilvl w:val="0"/>
          <w:numId w:val="10"/>
        </w:numPr>
        <w:pBdr>
          <w:top w:val="nil"/>
          <w:left w:val="nil"/>
          <w:bottom w:val="nil"/>
          <w:right w:val="nil"/>
          <w:between w:val="nil"/>
        </w:pBdr>
        <w:spacing w:line="275" w:lineRule="auto"/>
      </w:pPr>
      <w:r>
        <w:rPr>
          <w:rFonts w:ascii="Google Sans Text" w:hAnsi="Google Sans Text" w:eastAsia="Google Sans Text" w:cs="Google Sans Text"/>
          <w:color w:val="1B1C1D"/>
        </w:rPr>
        <w:t>Be involved in decisions about their care.</w:t>
      </w:r>
    </w:p>
    <w:p xmlns:wp14="http://schemas.microsoft.com/office/word/2010/wordml" w:rsidR="00F62ECA" w:rsidRDefault="00E23F8E" w14:paraId="6CB6656C" wp14:textId="77777777">
      <w:pPr>
        <w:numPr>
          <w:ilvl w:val="0"/>
          <w:numId w:val="10"/>
        </w:numPr>
        <w:pBdr>
          <w:top w:val="nil"/>
          <w:left w:val="nil"/>
          <w:bottom w:val="nil"/>
          <w:right w:val="nil"/>
          <w:between w:val="nil"/>
        </w:pBdr>
        <w:spacing w:after="120" w:line="275" w:lineRule="auto"/>
      </w:pPr>
      <w:r>
        <w:rPr>
          <w:rFonts w:ascii="Google Sans Text" w:hAnsi="Google Sans Text" w:eastAsia="Google Sans Text" w:cs="Google Sans Text"/>
          <w:color w:val="1B1C1D"/>
        </w:rPr>
        <w:t>Have their confidential information protected.</w:t>
      </w:r>
      <w:r>
        <w:rPr>
          <w:rFonts w:ascii="Google Sans Text" w:hAnsi="Google Sans Text" w:eastAsia="Google Sans Text" w:cs="Google Sans Text"/>
          <w:color w:val="575B5F"/>
          <w:sz w:val="24"/>
          <w:szCs w:val="24"/>
          <w:vertAlign w:val="superscript"/>
        </w:rPr>
        <w:t>8</w:t>
      </w:r>
    </w:p>
    <w:p xmlns:wp14="http://schemas.microsoft.com/office/word/2010/wordml" w:rsidR="00F62ECA" w:rsidRDefault="00F62ECA" w14:paraId="722B00AE"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5F3B2AE"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6.3 Confidentiality and HIPAA Compliance</w:t>
      </w:r>
    </w:p>
    <w:p xmlns:wp14="http://schemas.microsoft.com/office/word/2010/wordml" w:rsidR="00F62ECA" w:rsidRDefault="00F62ECA" w14:paraId="42C6D796"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26463D04"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As a healthcare provider, the Agency and its employees are bound by the Health Insurance Portability and Accountability Act of 1996 (HIPAA). This federal law requires us to protect the privacy and security of our clients' Protected Health Information (PHI).</w:t>
      </w:r>
    </w:p>
    <w:p xmlns:wp14="http://schemas.microsoft.com/office/word/2010/wordml" w:rsidR="00F62ECA" w:rsidRDefault="00E23F8E" w14:paraId="0703C656" wp14:textId="77777777">
      <w:pPr>
        <w:numPr>
          <w:ilvl w:val="0"/>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Protected Health Information (PHI):</w:t>
      </w:r>
      <w:r>
        <w:rPr>
          <w:rFonts w:ascii="Google Sans Text" w:hAnsi="Google Sans Text" w:eastAsia="Google Sans Text" w:cs="Google Sans Text"/>
          <w:color w:val="1B1C1D"/>
        </w:rPr>
        <w:t xml:space="preserve"> PHI is any information that can be used to identify a client and relates to their past, present, or future physical or mental health, the provision of healthcare, or payment for healthcare. This includes names, addresses, Social Security numbers, diagnoses, and even the fact that they are a client of our Agency.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0B9145EE" wp14:textId="77777777">
      <w:pPr>
        <w:numPr>
          <w:ilvl w:val="0"/>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Your Responsibility:</w:t>
      </w:r>
      <w:r>
        <w:rPr>
          <w:rFonts w:ascii="Google Sans Text" w:hAnsi="Google Sans Text" w:eastAsia="Google Sans Text" w:cs="Google Sans Text"/>
          <w:color w:val="1B1C1D"/>
        </w:rPr>
        <w:t xml:space="preserve"> You may only access, use, or share PHI on a strict "need-to-know" basis to perform your job duties. You must take all reasonable steps to safeguard PHI from being seen or overheard by unauthorized individuals. Practical examples of protecting PHI include </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w:t>
      </w:r>
    </w:p>
    <w:p xmlns:wp14="http://schemas.microsoft.com/office/word/2010/wordml" w:rsidR="00F62ECA" w:rsidRDefault="00E23F8E" w14:paraId="6ED2BB96" wp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color w:val="1B1C1D"/>
        </w:rPr>
        <w:t>Never discussing clients in public places like elevators or restaurants.</w:t>
      </w:r>
    </w:p>
    <w:p xmlns:wp14="http://schemas.microsoft.com/office/word/2010/wordml" w:rsidR="00F62ECA" w:rsidRDefault="00E23F8E" w14:paraId="2DDD645D" wp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color w:val="1B1C1D"/>
        </w:rPr>
        <w:t>Not leaving client paperwork or schedules visible in your car or home.</w:t>
      </w:r>
    </w:p>
    <w:p xmlns:wp14="http://schemas.microsoft.com/office/word/2010/wordml" w:rsidR="00F62ECA" w:rsidRDefault="00E23F8E" w14:paraId="27E61B1A" wp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color w:val="1B1C1D"/>
        </w:rPr>
        <w:t>Not sharing client information with your own family or friends.</w:t>
      </w:r>
    </w:p>
    <w:p xmlns:wp14="http://schemas.microsoft.com/office/word/2010/wordml" w:rsidR="00F62ECA" w:rsidRDefault="00E23F8E" w14:paraId="33841BD0" wp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color w:val="1B1C1D"/>
        </w:rPr>
        <w:t>Not sharing your password for any Agency electronic systems.</w:t>
      </w:r>
    </w:p>
    <w:p xmlns:wp14="http://schemas.microsoft.com/office/word/2010/wordml" w:rsidR="00F62ECA" w:rsidRDefault="00E23F8E" w14:paraId="75EEB9B1" wp14:textId="77777777">
      <w:pPr>
        <w:numPr>
          <w:ilvl w:val="0"/>
          <w:numId w:val="11"/>
        </w:numPr>
        <w:pBdr>
          <w:top w:val="nil"/>
          <w:left w:val="nil"/>
          <w:bottom w:val="nil"/>
          <w:right w:val="nil"/>
          <w:between w:val="nil"/>
        </w:pBdr>
        <w:spacing w:after="120" w:line="275" w:lineRule="auto"/>
      </w:pPr>
      <w:r>
        <w:rPr>
          <w:rFonts w:ascii="Google Sans Text" w:hAnsi="Google Sans Text" w:eastAsia="Google Sans Text" w:cs="Google Sans Text"/>
          <w:b/>
          <w:color w:val="1B1C1D"/>
        </w:rPr>
        <w:t>Consequences of Violation:</w:t>
      </w:r>
      <w:r>
        <w:rPr>
          <w:rFonts w:ascii="Google Sans Text" w:hAnsi="Google Sans Text" w:eastAsia="Google Sans Text" w:cs="Google Sans Text"/>
          <w:color w:val="1B1C1D"/>
        </w:rPr>
        <w:t xml:space="preserve"> A violation of HIPAA is a serious offense. It is a breach of Agency policy that will result in disciplinary action, up to and including immediate termination. It is also a violation of federal law that can lead to significant fines and even criminal charges for the individual employee.</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E1831B3"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040DE2D3"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6.4 Mandatory Reporting of Abuse, Neglect, and Exploitation</w:t>
      </w:r>
    </w:p>
    <w:p xmlns:wp14="http://schemas.microsoft.com/office/word/2010/wordml" w:rsidR="00F62ECA" w:rsidRDefault="00F62ECA" w14:paraId="54E11D2A"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AC0C0BB"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 xml:space="preserve">This is one of your most critical legal and ethical responsibilities. In Michigan, all home care agency employees are </w:t>
      </w:r>
      <w:r>
        <w:rPr>
          <w:rFonts w:ascii="Google Sans Text" w:hAnsi="Google Sans Text" w:eastAsia="Google Sans Text" w:cs="Google Sans Text"/>
          <w:b/>
          <w:color w:val="1B1C1D"/>
        </w:rPr>
        <w:t>mandated reporters</w:t>
      </w:r>
      <w:r>
        <w:rPr>
          <w:rFonts w:ascii="Google Sans Text" w:hAnsi="Google Sans Text" w:eastAsia="Google Sans Text" w:cs="Google Sans Text"/>
          <w:color w:val="1B1C1D"/>
        </w:rPr>
        <w:t>. This means you are legally required to report any reasonable suspicion of abuse, neglect, or exploitation of a vulnerable adult.</w:t>
      </w:r>
    </w:p>
    <w:p xmlns:wp14="http://schemas.microsoft.com/office/word/2010/wordml" w:rsidR="00F62ECA" w:rsidRDefault="00E23F8E" w14:paraId="7F0A5578" wp14:textId="77777777">
      <w:pPr>
        <w:numPr>
          <w:ilvl w:val="0"/>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Legal Duty:</w:t>
      </w:r>
      <w:r>
        <w:rPr>
          <w:rFonts w:ascii="Google Sans Text" w:hAnsi="Google Sans Text" w:eastAsia="Google Sans Text" w:cs="Google Sans Text"/>
          <w:color w:val="1B1C1D"/>
        </w:rPr>
        <w:t xml:space="preserve"> This is not optional. If you have a reasonable suspicion that a client is being harmed, you must report it. You do not need proof, only a good-faith suspicion. Failure to report can result in legal penalties for you personally.</w:t>
      </w:r>
      <w:r>
        <w:rPr>
          <w:rFonts w:ascii="Google Sans Text" w:hAnsi="Google Sans Text" w:eastAsia="Google Sans Text" w:cs="Google Sans Text"/>
          <w:color w:val="575B5F"/>
          <w:sz w:val="24"/>
          <w:szCs w:val="24"/>
          <w:vertAlign w:val="superscript"/>
        </w:rPr>
        <w:t>39</w:t>
      </w:r>
    </w:p>
    <w:p xmlns:wp14="http://schemas.microsoft.com/office/word/2010/wordml" w:rsidR="00F62ECA" w:rsidRDefault="00E23F8E" w14:paraId="6DACCE7B" wp14:textId="77777777">
      <w:pPr>
        <w:numPr>
          <w:ilvl w:val="0"/>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Definitions:</w:t>
      </w:r>
    </w:p>
    <w:p xmlns:wp14="http://schemas.microsoft.com/office/word/2010/wordml" w:rsidR="00F62ECA" w:rsidRDefault="00E23F8E" w14:paraId="26C9F702" wp14:textId="77777777">
      <w:pPr>
        <w:numPr>
          <w:ilvl w:val="1"/>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Abuse:</w:t>
      </w:r>
      <w:r>
        <w:rPr>
          <w:rFonts w:ascii="Google Sans Text" w:hAnsi="Google Sans Text" w:eastAsia="Google Sans Text" w:cs="Google Sans Text"/>
          <w:color w:val="1B1C1D"/>
        </w:rPr>
        <w:t xml:space="preserve"> Willful infliction of injury, unreasonable confinement, intimidation, or punishment.</w:t>
      </w:r>
    </w:p>
    <w:p xmlns:wp14="http://schemas.microsoft.com/office/word/2010/wordml" w:rsidR="00F62ECA" w:rsidRDefault="00E23F8E" w14:paraId="5B745575" wp14:textId="77777777">
      <w:pPr>
        <w:numPr>
          <w:ilvl w:val="1"/>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Neglect:</w:t>
      </w:r>
      <w:r>
        <w:rPr>
          <w:rFonts w:ascii="Google Sans Text" w:hAnsi="Google Sans Text" w:eastAsia="Google Sans Text" w:cs="Google Sans Text"/>
          <w:color w:val="1B1C1D"/>
        </w:rPr>
        <w:t xml:space="preserve"> Failure to provide the goods or services necessary to avoid physical harm or mental anguish.</w:t>
      </w:r>
    </w:p>
    <w:p xmlns:wp14="http://schemas.microsoft.com/office/word/2010/wordml" w:rsidR="00F62ECA" w:rsidRDefault="00E23F8E" w14:paraId="1CABC8FD" wp14:textId="77777777">
      <w:pPr>
        <w:numPr>
          <w:ilvl w:val="1"/>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Exploitation:</w:t>
      </w:r>
      <w:r>
        <w:rPr>
          <w:rFonts w:ascii="Google Sans Text" w:hAnsi="Google Sans Text" w:eastAsia="Google Sans Text" w:cs="Google Sans Text"/>
          <w:color w:val="1B1C1D"/>
        </w:rPr>
        <w:t xml:space="preserve"> The misuse of an adult's funds, property, or assets.</w:t>
      </w:r>
    </w:p>
    <w:p xmlns:wp14="http://schemas.microsoft.com/office/word/2010/wordml" w:rsidR="00F62ECA" w:rsidRDefault="00E23F8E" w14:paraId="25398EE6" wp14:textId="77777777">
      <w:pPr>
        <w:numPr>
          <w:ilvl w:val="0"/>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Reporting Procedure:</w:t>
      </w:r>
      <w:r>
        <w:rPr>
          <w:rFonts w:ascii="Google Sans Text" w:hAnsi="Google Sans Text" w:eastAsia="Google Sans Text" w:cs="Google Sans Text"/>
          <w:color w:val="1B1C1D"/>
        </w:rPr>
        <w:t xml:space="preserve"> If you suspect abuse, neglect, or exploitation, you must take two actions immediately:</w:t>
      </w:r>
    </w:p>
    <w:p xmlns:wp14="http://schemas.microsoft.com/office/word/2010/wordml" w:rsidR="00F62ECA" w:rsidRDefault="00E23F8E" w14:paraId="49B9EE36" wp14:textId="77777777">
      <w:pPr>
        <w:numPr>
          <w:ilvl w:val="1"/>
          <w:numId w:val="15"/>
        </w:numPr>
        <w:pBdr>
          <w:top w:val="nil"/>
          <w:left w:val="nil"/>
          <w:bottom w:val="nil"/>
          <w:right w:val="nil"/>
          <w:between w:val="nil"/>
        </w:pBdr>
        <w:spacing w:line="275" w:lineRule="auto"/>
      </w:pPr>
      <w:r>
        <w:rPr>
          <w:rFonts w:ascii="Google Sans Text" w:hAnsi="Google Sans Text" w:eastAsia="Google Sans Text" w:cs="Google Sans Text"/>
          <w:color w:val="1B1C1D"/>
        </w:rPr>
        <w:t>Notify your supervisor at the Agency.</w:t>
      </w:r>
    </w:p>
    <w:p xmlns:wp14="http://schemas.microsoft.com/office/word/2010/wordml" w:rsidR="00F62ECA" w:rsidRDefault="00E23F8E" w14:paraId="77E44586" wp14:textId="77777777">
      <w:pPr>
        <w:numPr>
          <w:ilvl w:val="1"/>
          <w:numId w:val="15"/>
        </w:numPr>
        <w:pBdr>
          <w:top w:val="nil"/>
          <w:left w:val="nil"/>
          <w:bottom w:val="nil"/>
          <w:right w:val="nil"/>
          <w:between w:val="nil"/>
        </w:pBdr>
        <w:spacing w:after="120" w:line="275" w:lineRule="auto"/>
      </w:pPr>
      <w:r>
        <w:rPr>
          <w:rFonts w:ascii="Google Sans Text" w:hAnsi="Google Sans Text" w:eastAsia="Google Sans Text" w:cs="Google Sans Text"/>
          <w:color w:val="1B1C1D"/>
        </w:rPr>
        <w:t>Call the Michigan Department of Health and Human Services (MDHHS) Adult Protective Services (APS) Centralized Intake hotline. This line is open 24 hours a day, 7 days a week.</w:t>
      </w:r>
      <w:r>
        <w:rPr>
          <w:color w:val="000000"/>
        </w:rPr>
        <w:br/>
      </w:r>
      <w:r>
        <w:rPr>
          <w:rFonts w:ascii="Google Sans Text" w:hAnsi="Google Sans Text" w:eastAsia="Google Sans Text" w:cs="Google Sans Text"/>
          <w:color w:val="1B1C1D"/>
        </w:rPr>
        <w:t>APS Hotline: 855-444-3911 39</w:t>
      </w:r>
    </w:p>
    <w:p xmlns:wp14="http://schemas.microsoft.com/office/word/2010/wordml" w:rsidR="00F62ECA" w:rsidRDefault="00E23F8E" w14:paraId="0C5B23CE"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duty to report to APS is a personal, legal obligation that cannot be delegated solely to your supervisor. This policy provides the clear, actionable steps necessary to protect our clients and ensure both you and the Agency are in full compliance with Michigan law.</w:t>
      </w:r>
    </w:p>
    <w:p xmlns:wp14="http://schemas.microsoft.com/office/word/2010/wordml" w:rsidR="00F62ECA" w:rsidRDefault="00F62ECA" w14:paraId="31126E5D"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1F93DD22"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6.5 Documentation and Clinical Records</w:t>
      </w:r>
    </w:p>
    <w:p xmlns:wp14="http://schemas.microsoft.com/office/word/2010/wordml" w:rsidR="00F62ECA" w:rsidRDefault="00F62ECA" w14:paraId="2DE403A5"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41207D13"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Timely, accurate, and objective documentation is a critical part of your job. The notes you take in the client's record are a legal document that serves as evidence of the care provided. Your documentation must be clear, concise, and factual. Falsifying any client record is grounds for immediate termination and may be a violation of the law.</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2431CDC"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635B775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6.6 Infection Control and Universal Precautions</w:t>
      </w:r>
    </w:p>
    <w:p xmlns:wp14="http://schemas.microsoft.com/office/word/2010/wordml" w:rsidR="00F62ECA" w:rsidRDefault="00F62ECA" w14:paraId="49E398E2"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AB0EAF2"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To protect yourself and our clients, you must strictly adhere to the principles of infection control and universal precautions. This includes, at a minimum:</w:t>
      </w:r>
    </w:p>
    <w:p xmlns:wp14="http://schemas.microsoft.com/office/word/2010/wordml" w:rsidR="00F62ECA" w:rsidRDefault="00E23F8E" w14:paraId="1ECA316F" wp14:textId="77777777">
      <w:pPr>
        <w:numPr>
          <w:ilvl w:val="0"/>
          <w:numId w:val="16"/>
        </w:numPr>
        <w:pBdr>
          <w:top w:val="nil"/>
          <w:left w:val="nil"/>
          <w:bottom w:val="nil"/>
          <w:right w:val="nil"/>
          <w:between w:val="nil"/>
        </w:pBdr>
        <w:spacing w:line="275" w:lineRule="auto"/>
      </w:pPr>
      <w:r>
        <w:rPr>
          <w:rFonts w:ascii="Google Sans Text" w:hAnsi="Google Sans Text" w:eastAsia="Google Sans Text" w:cs="Google Sans Text"/>
          <w:color w:val="1B1C1D"/>
        </w:rPr>
        <w:t>Proper and frequent handwashing, which is the single most effective way to prevent the spread of infection.</w:t>
      </w:r>
    </w:p>
    <w:p xmlns:wp14="http://schemas.microsoft.com/office/word/2010/wordml" w:rsidR="00F62ECA" w:rsidRDefault="00E23F8E" w14:paraId="0AD4FA23" wp14:textId="77777777">
      <w:pPr>
        <w:numPr>
          <w:ilvl w:val="0"/>
          <w:numId w:val="16"/>
        </w:numPr>
        <w:pBdr>
          <w:top w:val="nil"/>
          <w:left w:val="nil"/>
          <w:bottom w:val="nil"/>
          <w:right w:val="nil"/>
          <w:between w:val="nil"/>
        </w:pBdr>
        <w:spacing w:line="275" w:lineRule="auto"/>
      </w:pPr>
      <w:r>
        <w:rPr>
          <w:rFonts w:ascii="Google Sans Text" w:hAnsi="Google Sans Text" w:eastAsia="Google Sans Text" w:cs="Google Sans Text"/>
          <w:color w:val="1B1C1D"/>
        </w:rPr>
        <w:t>Using Personal Protective Equipment (PPE), such as gloves, whenever there is a potential for contact with blood, bodily fluids, or contaminated surfaces.</w:t>
      </w:r>
    </w:p>
    <w:p xmlns:wp14="http://schemas.microsoft.com/office/word/2010/wordml" w:rsidR="00F62ECA" w:rsidRDefault="00E23F8E" w14:paraId="224295D7" wp14:textId="77777777">
      <w:pPr>
        <w:numPr>
          <w:ilvl w:val="0"/>
          <w:numId w:val="16"/>
        </w:numPr>
        <w:pBdr>
          <w:top w:val="nil"/>
          <w:left w:val="nil"/>
          <w:bottom w:val="nil"/>
          <w:right w:val="nil"/>
          <w:between w:val="nil"/>
        </w:pBdr>
        <w:spacing w:after="120" w:line="275" w:lineRule="auto"/>
      </w:pPr>
      <w:r>
        <w:rPr>
          <w:rFonts w:ascii="Google Sans Text" w:hAnsi="Google Sans Text" w:eastAsia="Google Sans Text" w:cs="Google Sans Text"/>
          <w:color w:val="1B1C1D"/>
        </w:rPr>
        <w:t>Safely handling and disposing of any contaminated materials.</w:t>
      </w:r>
      <w:r>
        <w:rPr>
          <w:rFonts w:ascii="Google Sans Text" w:hAnsi="Google Sans Text" w:eastAsia="Google Sans Text" w:cs="Google Sans Text"/>
          <w:color w:val="575B5F"/>
          <w:sz w:val="24"/>
          <w:szCs w:val="24"/>
          <w:vertAlign w:val="superscript"/>
        </w:rPr>
        <w:t>3</w:t>
      </w:r>
    </w:p>
    <w:p xmlns:wp14="http://schemas.microsoft.com/office/word/2010/wordml" w:rsidR="00F62ECA" w:rsidRDefault="00F62ECA" w14:paraId="16287F21" wp14:textId="77777777">
      <w:pPr>
        <w:pBdr>
          <w:top w:val="nil"/>
          <w:left w:val="nil"/>
          <w:bottom w:val="nil"/>
          <w:right w:val="nil"/>
          <w:between w:val="nil"/>
        </w:pBdr>
        <w:spacing w:before="240"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BDD17F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6.7 Client and Employee Safety in the Home</w:t>
      </w:r>
    </w:p>
    <w:p xmlns:wp14="http://schemas.microsoft.com/office/word/2010/wordml" w:rsidR="00F62ECA" w:rsidRDefault="00F62ECA" w14:paraId="5BE93A62"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C23F261"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 client's home is an uncontrolled environment, and you must always be vigilant about safety. You are responsible for identifying and reporting any potential safety hazards in a client's home, such as loose rugs, poor lighting, or unsafe equipment. Always use proper body mechanics when lifting, transferring, or repositioning clients to prevent injury to yourself and the client.</w:t>
      </w:r>
    </w:p>
    <w:p xmlns:wp14="http://schemas.microsoft.com/office/word/2010/wordml" w:rsidR="00F62ECA" w:rsidRDefault="00F62ECA" w14:paraId="384BA73E"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3A42FD0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6.8 Driving and Transportation of Clients</w:t>
      </w:r>
    </w:p>
    <w:p xmlns:wp14="http://schemas.microsoft.com/office/word/2010/wordml" w:rsidR="00F62ECA" w:rsidRDefault="00F62ECA" w14:paraId="34B3F2E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06DEB29F"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If your duties include driving a client, you must have a valid Michigan driver's license, a safe and reliable vehicle, and current automobile insurance that meets state requirements. A copy of these documents must be on file with the Agency. You are strictly prohibited from using your cell phone for any purpose—including talking, texting, or using navigation—while a client is in your vehicle.</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7D34F5C7"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2E0CD659"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6.9 Handling Client Property and Finances</w:t>
      </w:r>
    </w:p>
    <w:p xmlns:wp14="http://schemas.microsoft.com/office/word/2010/wordml" w:rsidR="00F62ECA" w:rsidRDefault="00F62ECA" w14:paraId="0B4020A7"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D1B6534"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To protect our clients and you from potential misunderstandings or accusations, you are strictly prohibited from handling a client's cash, checks, credit cards, or bank accounts. You may not borrow money from or lend money to a client or their family. If assisting with errands like grocery shopping is part of the Plan of Care, a specific, documented procedure for managing funds (such as using a pre-paid gift card provided by the family) must be followed. You must never accept gifts of significant value from</w:t>
      </w:r>
      <w:r>
        <w:rPr>
          <w:rFonts w:ascii="Google Sans Text" w:hAnsi="Google Sans Text" w:eastAsia="Google Sans Text" w:cs="Google Sans Text"/>
          <w:color w:val="1B1C1D"/>
        </w:rPr>
        <w:t xml:space="preserve"> a client; report any such offers to your supervisor immediately.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1D7B270A"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2A151FCD"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Section 7: Separation of Employment</w:t>
      </w:r>
    </w:p>
    <w:p xmlns:wp14="http://schemas.microsoft.com/office/word/2010/wordml" w:rsidR="00F62ECA" w:rsidRDefault="00F62ECA" w14:paraId="4F904CB7"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06971CD3"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777EFCA"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7.1 Resignation and Final Pay</w:t>
      </w:r>
    </w:p>
    <w:p xmlns:wp14="http://schemas.microsoft.com/office/word/2010/wordml" w:rsidR="00F62ECA" w:rsidRDefault="00F62ECA" w14:paraId="2A1F701D"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62C13940"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As an at-will employee, you may resign your employment at any time. To ensure a smooth transition and continuity of care for our clients, we request that you provide at least two weeks' written notice of your intent to resign.</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Your final paycheck, including payment for all hours worked, will be issued on the next regular payday following your last day of employment, in accordance with Michigan law.</w:t>
      </w:r>
    </w:p>
    <w:p xmlns:wp14="http://schemas.microsoft.com/office/word/2010/wordml" w:rsidR="00F62ECA" w:rsidRDefault="00F62ECA" w14:paraId="03EFCA41"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3526329F"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7.2 Termination of Employment</w:t>
      </w:r>
    </w:p>
    <w:p xmlns:wp14="http://schemas.microsoft.com/office/word/2010/wordml" w:rsidR="00F62ECA" w:rsidRDefault="00F62ECA" w14:paraId="5F96A722"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2E5DD331"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As stated in the At-Will Employment policy, the Agency reserves the right to terminate the employment relationship at any time, for any reason not prohibited by law, with or without notice. While the Agency may utilize a system of progressive discipline (e.g., verbal warning, written warning, termination) for performance issues, it retains the sole discretion to bypass these steps and terminate employment immediately for serious offenses.</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5B95CD12"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5271A49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7.3 Return of Agency Property</w:t>
      </w:r>
    </w:p>
    <w:p xmlns:wp14="http://schemas.microsoft.com/office/word/2010/wordml" w:rsidR="00F62ECA" w:rsidRDefault="00F62ECA" w14:paraId="5220BBB2"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2107426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Upon separation of employment, for any reason, you are required to immediately return all Agency property. This includes, but is not limited to, your identification badge, any keys, client records, manuals, and any Agency-issued equipment. Failure to return Agency property may result in the cost of the unreturned items being deducted from your final paycheck, to the extent permitted by Michigan law.</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13CB595B"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354312D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7.4 Post-Employment Inquiries (Reference Checks)</w:t>
      </w:r>
    </w:p>
    <w:p xmlns:wp14="http://schemas.microsoft.com/office/word/2010/wordml" w:rsidR="00F62ECA" w:rsidRDefault="00F62ECA" w14:paraId="6D9C8D39"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342A31D"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In response to inquiries from prospective employers, the Agency will only confirm your dates of employment and the position(s) you held. No other information will be released without a written authorization and release form signed by you.</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F62ECA" w14:paraId="675E05EE"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p>
    <w:p xmlns:wp14="http://schemas.microsoft.com/office/word/2010/wordml" w:rsidR="00F62ECA" w:rsidRDefault="00E23F8E" w14:paraId="2A4516B3" wp14:textId="77777777">
      <w:pPr>
        <w:pStyle w:val="Heading2"/>
        <w:spacing w:before="0" w:after="120" w:line="275" w:lineRule="auto"/>
        <w:rPr>
          <w:rFonts w:ascii="Google Sans" w:hAnsi="Google Sans" w:eastAsia="Google Sans" w:cs="Google Sans"/>
          <w:color w:val="1B1C1D"/>
        </w:rPr>
      </w:pPr>
      <w:r>
        <w:rPr>
          <w:rFonts w:ascii="Google Sans" w:hAnsi="Google Sans" w:eastAsia="Google Sans" w:cs="Google Sans"/>
          <w:color w:val="1B1C1D"/>
        </w:rPr>
        <w:t>Acknowledgments</w:t>
      </w:r>
    </w:p>
    <w:p xmlns:wp14="http://schemas.microsoft.com/office/word/2010/wordml" w:rsidR="00F62ECA" w:rsidRDefault="00F62ECA" w14:paraId="2FC17F8B"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F62ECA" w14:paraId="0A4F7224"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1A036192"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General Acknowledgment of Receipt and Understanding of the Handbook</w:t>
      </w:r>
    </w:p>
    <w:p xmlns:wp14="http://schemas.microsoft.com/office/word/2010/wordml" w:rsidR="00F62ECA" w:rsidRDefault="00F62ECA" w14:paraId="5AE48A43"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7088B58A"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I acknowledge that I have received a copy of the Compassionate Care of Michigan Employee Handbook. I understand that it is my responsibility to read, understand, and comply with the policies and procedures contained within it.</w:t>
      </w:r>
    </w:p>
    <w:p xmlns:wp14="http://schemas.microsoft.com/office/word/2010/wordml" w:rsidR="00F62ECA" w:rsidRDefault="00E23F8E" w14:paraId="2C484845"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I understand that this handbook is a summary of Agency policies and is not a contract of employment. I acknowledge that the Agency reserves the right to revise, supplement, or rescind any policies or portions of the handbook at any time, with or without notice.</w:t>
      </w:r>
    </w:p>
    <w:p xmlns:wp14="http://schemas.microsoft.com/office/word/2010/wordml" w:rsidR="00F62ECA" w:rsidRDefault="00F62ECA" w14:paraId="50F40DEB"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p>
    <w:p xmlns:wp14="http://schemas.microsoft.com/office/word/2010/wordml" w:rsidR="00F62ECA" w:rsidRDefault="00E23F8E" w14:paraId="24A3FF7C"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Acknowledgment of At-Will Employment Status</w:t>
      </w:r>
    </w:p>
    <w:p xmlns:wp14="http://schemas.microsoft.com/office/word/2010/wordml" w:rsidR="00F62ECA" w:rsidRDefault="00F62ECA" w14:paraId="77A52294"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4B90B982"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 xml:space="preserve">I specifically acknowledge that I have read and understood the </w:t>
      </w:r>
      <w:r>
        <w:rPr>
          <w:rFonts w:ascii="Google Sans Text" w:hAnsi="Google Sans Text" w:eastAsia="Google Sans Text" w:cs="Google Sans Text"/>
          <w:b/>
          <w:color w:val="1B1C1D"/>
        </w:rPr>
        <w:t>"IMPORTANT NOTICE: AT-WILL EMPLOYMENT"</w:t>
      </w:r>
      <w:r>
        <w:rPr>
          <w:rFonts w:ascii="Google Sans Text" w:hAnsi="Google Sans Text" w:eastAsia="Google Sans Text" w:cs="Google Sans Text"/>
          <w:color w:val="1B1C1D"/>
        </w:rPr>
        <w:t xml:space="preserve"> section on page 3 of this handbook. I understand that my employment with Compassionate Care of Michigan is at-will, and that either I or the Agency can terminate the employment relationship at any time, for any reason, with or without cause or notice. I understand that this at-will status can only be changed in a written document signed by me and the Owner of the Agency.</w:t>
      </w:r>
    </w:p>
    <w:p xmlns:wp14="http://schemas.microsoft.com/office/word/2010/wordml" w:rsidR="00F62ECA" w:rsidRDefault="00E23F8E" w14:paraId="5DBAF357"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(Optional Section: Subject to Review by Michigan Legal Counsel)</w:t>
      </w:r>
    </w:p>
    <w:p xmlns:wp14="http://schemas.microsoft.com/office/word/2010/wordml" w:rsidR="00F62ECA" w:rsidRDefault="00F62ECA" w14:paraId="007DCDA8"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p>
    <w:p xmlns:wp14="http://schemas.microsoft.com/office/word/2010/wordml" w:rsidR="00F62ECA" w:rsidRDefault="00E23F8E" w14:paraId="7DE88286" wp14:textId="77777777">
      <w:pPr>
        <w:pStyle w:val="Heading3"/>
        <w:spacing w:before="0" w:after="120" w:line="275" w:lineRule="auto"/>
        <w:rPr>
          <w:rFonts w:ascii="Google Sans" w:hAnsi="Google Sans" w:eastAsia="Google Sans" w:cs="Google Sans"/>
          <w:color w:val="1B1C1D"/>
        </w:rPr>
      </w:pPr>
      <w:r>
        <w:rPr>
          <w:rFonts w:ascii="Google Sans" w:hAnsi="Google Sans" w:eastAsia="Google Sans" w:cs="Google Sans"/>
          <w:color w:val="1B1C1D"/>
        </w:rPr>
        <w:t>Agreement to Arbitrate Disputes and for Reduction of Statutes of Limitation Period</w:t>
      </w:r>
    </w:p>
    <w:p xmlns:wp14="http://schemas.microsoft.com/office/word/2010/wordml" w:rsidR="00F62ECA" w:rsidRDefault="00F62ECA" w14:paraId="450EA2D7" wp14:textId="77777777">
      <w:pPr>
        <w:pBdr>
          <w:top w:val="nil"/>
          <w:left w:val="nil"/>
          <w:bottom w:val="nil"/>
          <w:right w:val="nil"/>
          <w:between w:val="nil"/>
        </w:pBdr>
        <w:spacing w:after="240" w:line="275" w:lineRule="auto"/>
        <w:rPr>
          <w:rFonts w:ascii="Google Sans" w:hAnsi="Google Sans" w:eastAsia="Google Sans" w:cs="Google Sans"/>
          <w:color w:val="1B1C1D"/>
        </w:rPr>
      </w:pPr>
    </w:p>
    <w:p xmlns:wp14="http://schemas.microsoft.com/office/word/2010/wordml" w:rsidR="00F62ECA" w:rsidRDefault="00E23F8E" w14:paraId="3C22A08D"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PLEASE REVIEW CAREFULLY.</w:t>
      </w:r>
      <w:r>
        <w:rPr>
          <w:rFonts w:ascii="Google Sans Text" w:hAnsi="Google Sans Text" w:eastAsia="Google Sans Text" w:cs="Google Sans Text"/>
          <w:color w:val="1B1C1D"/>
        </w:rPr>
        <w:t xml:space="preserve"> As a condition of my employment and/or continued employment with the Agency, I agree that any claim, dispute, or controversy arising out of or relating to my employment or the termination of my employment with the Agency that seeks monetary damages shall be resolved by final and binding arbitration.</w:t>
      </w:r>
      <w:r>
        <w:rPr>
          <w:rFonts w:ascii="Google Sans Text" w:hAnsi="Google Sans Text" w:eastAsia="Google Sans Text" w:cs="Google Sans Text"/>
          <w:color w:val="575B5F"/>
          <w:sz w:val="24"/>
          <w:szCs w:val="24"/>
          <w:vertAlign w:val="superscript"/>
        </w:rPr>
        <w:t>5</w:t>
      </w:r>
      <w:r>
        <w:rPr>
          <w:rFonts w:ascii="Google Sans Text" w:hAnsi="Google Sans Text" w:eastAsia="Google Sans Text" w:cs="Google Sans Text"/>
          <w:color w:val="1B1C1D"/>
        </w:rPr>
        <w:t xml:space="preserve"> This includes, but is not limited to, claims for wages, discrimination, harassment, retaliation, or wrongful termination. I understand that by agreeing to arbitration, I am waiving my right to a trial by jury.</w:t>
      </w:r>
    </w:p>
    <w:p xmlns:wp14="http://schemas.microsoft.com/office/word/2010/wordml" w:rsidR="00F62ECA" w:rsidRDefault="00E23F8E" w14:paraId="3ADAC9F1" wp14:textId="77777777">
      <w:pPr>
        <w:pBdr>
          <w:top w:val="nil"/>
          <w:left w:val="nil"/>
          <w:bottom w:val="nil"/>
          <w:right w:val="nil"/>
          <w:between w:val="nil"/>
        </w:pBdr>
        <w:spacing w:after="240" w:line="275" w:lineRule="auto"/>
        <w:rPr>
          <w:rFonts w:ascii="Google Sans Text" w:hAnsi="Google Sans Text" w:eastAsia="Google Sans Text" w:cs="Google Sans Text"/>
          <w:color w:val="575B5F"/>
          <w:sz w:val="24"/>
          <w:szCs w:val="24"/>
          <w:vertAlign w:val="superscript"/>
        </w:rPr>
      </w:pPr>
      <w:r>
        <w:rPr>
          <w:rFonts w:ascii="Google Sans Text" w:hAnsi="Google Sans Text" w:eastAsia="Google Sans Text" w:cs="Google Sans Text"/>
          <w:color w:val="1B1C1D"/>
        </w:rPr>
        <w:t xml:space="preserve">Furthermore, I agree that any lawsuit or arbitration claim relating to my employment with the Agency must be filed no more than </w:t>
      </w:r>
      <w:r>
        <w:rPr>
          <w:rFonts w:ascii="Google Sans Text" w:hAnsi="Google Sans Text" w:eastAsia="Google Sans Text" w:cs="Google Sans Text"/>
          <w:b/>
          <w:color w:val="1B1C1D"/>
        </w:rPr>
        <w:t>six (6) months</w:t>
      </w:r>
      <w:r>
        <w:rPr>
          <w:rFonts w:ascii="Google Sans Text" w:hAnsi="Google Sans Text" w:eastAsia="Google Sans Text" w:cs="Google Sans Text"/>
          <w:color w:val="1B1C1D"/>
        </w:rPr>
        <w:t xml:space="preserve"> after the date of the employment action that is the subject of the claim. I understand that this may be shorter than the time period otherwise provided by law, and I knowingly and voluntarily waive any statute of limitations to the contrary.</w:t>
      </w:r>
      <w:r>
        <w:rPr>
          <w:rFonts w:ascii="Google Sans Text" w:hAnsi="Google Sans Text" w:eastAsia="Google Sans Text" w:cs="Google Sans Text"/>
          <w:color w:val="575B5F"/>
          <w:sz w:val="24"/>
          <w:szCs w:val="24"/>
          <w:vertAlign w:val="superscript"/>
        </w:rPr>
        <w:t>5</w:t>
      </w:r>
    </w:p>
    <w:p xmlns:wp14="http://schemas.microsoft.com/office/word/2010/wordml" w:rsidR="00F62ECA" w:rsidRDefault="00E23F8E" w14:paraId="266A6BC3"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The inclusion of arbitration and shortened statute of limitations clauses is a significant legal step intended to manage litigation risks. However, the enforceability of such clauses in employment agreements is a complex and evolving area of law that varies by jurisdiction. Before implementing this section, it is imperative that the Agency consult with a qualified Michigan-based employment law attorney to ensure the language is compliant with current state and federal court precedents and to fully understan</w:t>
      </w:r>
      <w:r>
        <w:rPr>
          <w:rFonts w:ascii="Google Sans Text" w:hAnsi="Google Sans Text" w:eastAsia="Google Sans Text" w:cs="Google Sans Text"/>
          <w:color w:val="1B1C1D"/>
        </w:rPr>
        <w:t>d the potential benefits and drawbacks.</w:t>
      </w:r>
    </w:p>
    <w:p xmlns:wp14="http://schemas.microsoft.com/office/word/2010/wordml" w:rsidR="00F62ECA" w:rsidRDefault="00E23F8E" w14:paraId="0966CC1D" wp14:textId="77777777">
      <w:pPr>
        <w:pBdr>
          <w:top w:val="nil"/>
          <w:left w:val="nil"/>
          <w:bottom w:val="nil"/>
          <w:right w:val="nil"/>
          <w:between w:val="nil"/>
        </w:pBdr>
        <w:spacing w:before="120" w:after="240" w:line="275" w:lineRule="auto"/>
        <w:rPr>
          <w:rFonts w:ascii="Google Sans Text" w:hAnsi="Google Sans Text" w:eastAsia="Google Sans Text" w:cs="Google Sans Text"/>
          <w:b/>
          <w:color w:val="1B1C1D"/>
        </w:rPr>
      </w:pPr>
      <w:r>
        <w:pict w14:anchorId="4C176DD2">
          <v:rect id="_x0000_i1025" style="width:0;height:1.5pt" o:hr="t" o:hrstd="t" o:hralign="center" fillcolor="#a0a0a0" stroked="f"/>
        </w:pict>
      </w:r>
      <w:r>
        <w:rPr>
          <w:rFonts w:ascii="Google Sans Text" w:hAnsi="Google Sans Text" w:eastAsia="Google Sans Text" w:cs="Google Sans Text"/>
          <w:b/>
          <w:color w:val="1B1C1D"/>
        </w:rPr>
        <w:t>By signing below, I certify that I have read, fully understand, and agree to be bound by all the terms and conditions set forth in this handbook and in this Acknowledgment section.</w:t>
      </w:r>
    </w:p>
    <w:p xmlns:wp14="http://schemas.microsoft.com/office/word/2010/wordml" w:rsidR="00F62ECA" w:rsidRDefault="00E23F8E" w14:paraId="53A5598E"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Employee Signature:</w:t>
      </w:r>
      <w:r>
        <w:rPr>
          <w:rFonts w:ascii="Google Sans Text" w:hAnsi="Google Sans Text" w:eastAsia="Google Sans Text" w:cs="Google Sans Text"/>
          <w:color w:val="1B1C1D"/>
        </w:rPr>
        <w:t xml:space="preserve"> ___________________________________</w:t>
      </w:r>
    </w:p>
    <w:p xmlns:wp14="http://schemas.microsoft.com/office/word/2010/wordml" w:rsidR="00F62ECA" w:rsidRDefault="00E23F8E" w14:paraId="2260B897"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Print Name of Employee:</w:t>
      </w:r>
      <w:r>
        <w:rPr>
          <w:rFonts w:ascii="Google Sans Text" w:hAnsi="Google Sans Text" w:eastAsia="Google Sans Text" w:cs="Google Sans Text"/>
          <w:color w:val="1B1C1D"/>
        </w:rPr>
        <w:t xml:space="preserve"> _______________________________</w:t>
      </w:r>
    </w:p>
    <w:p xmlns:wp14="http://schemas.microsoft.com/office/word/2010/wordml" w:rsidR="00F62ECA" w:rsidRDefault="00E23F8E" w14:paraId="053517A2" wp14:textId="77777777">
      <w:pPr>
        <w:pBdr>
          <w:top w:val="nil"/>
          <w:left w:val="nil"/>
          <w:bottom w:val="nil"/>
          <w:right w:val="nil"/>
          <w:between w:val="nil"/>
        </w:pBdr>
        <w:spacing w:after="255"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Date:</w:t>
      </w:r>
      <w:r>
        <w:rPr>
          <w:rFonts w:ascii="Google Sans Text" w:hAnsi="Google Sans Text" w:eastAsia="Google Sans Text" w:cs="Google Sans Text"/>
          <w:color w:val="1B1C1D"/>
        </w:rPr>
        <w:t xml:space="preserve"> ________________________________________________</w:t>
      </w:r>
    </w:p>
    <w:p xmlns:wp14="http://schemas.microsoft.com/office/word/2010/wordml" w:rsidR="00F62ECA" w:rsidRDefault="00E23F8E" w14:paraId="3C36685F" wp14:textId="77777777">
      <w:pPr>
        <w:pStyle w:val="Heading4"/>
        <w:spacing w:before="0"/>
        <w:rPr>
          <w:rFonts w:ascii="Google Sans" w:hAnsi="Google Sans" w:eastAsia="Google Sans" w:cs="Google Sans"/>
        </w:rPr>
      </w:pPr>
      <w:r>
        <w:rPr>
          <w:rFonts w:ascii="Google Sans" w:hAnsi="Google Sans" w:eastAsia="Google Sans" w:cs="Google Sans"/>
        </w:rPr>
        <w:t>Works cited</w:t>
      </w:r>
    </w:p>
    <w:p xmlns:wp14="http://schemas.microsoft.com/office/word/2010/wordml" w:rsidR="00F62ECA" w:rsidRDefault="00E23F8E" w14:paraId="6E6386BF"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Employee Handbook - Five Star Home Health Care, accessed August 26, 2025, </w:t>
      </w:r>
      <w:hyperlink r:id="rId8">
        <w:r>
          <w:rPr>
            <w:rFonts w:ascii="Google Sans" w:hAnsi="Google Sans" w:eastAsia="Google Sans" w:cs="Google Sans"/>
            <w:color w:val="0000EE"/>
            <w:sz w:val="24"/>
            <w:szCs w:val="24"/>
            <w:u w:val="single"/>
          </w:rPr>
          <w:t>https://www.fshhc.com/wp-content/uploads/2015/09/Employee_Handbook.pdf</w:t>
        </w:r>
      </w:hyperlink>
    </w:p>
    <w:p xmlns:wp14="http://schemas.microsoft.com/office/word/2010/wordml" w:rsidR="00F62ECA" w:rsidRDefault="00E23F8E" w14:paraId="17560368"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Employment Handbook Indy In-Home Care LLC, accessed August 26, 2025, </w:t>
      </w:r>
      <w:hyperlink r:id="rId9">
        <w:r>
          <w:rPr>
            <w:rFonts w:ascii="Google Sans" w:hAnsi="Google Sans" w:eastAsia="Google Sans" w:cs="Google Sans"/>
            <w:color w:val="0000EE"/>
            <w:sz w:val="24"/>
            <w:szCs w:val="24"/>
            <w:u w:val="single"/>
          </w:rPr>
          <w:t>https://indyinhomecare.com/wp-content/uploads/2023/12/Indy-In-Home-Care-Employee-Handbook11.pdf</w:t>
        </w:r>
      </w:hyperlink>
    </w:p>
    <w:p xmlns:wp14="http://schemas.microsoft.com/office/word/2010/wordml" w:rsidR="00F62ECA" w:rsidRDefault="00E23F8E" w14:paraId="1F209DCC"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Helpful Hands Home Care EMPLOYEE HANDBOOK, accessed August 26, 2025, </w:t>
      </w:r>
      <w:hyperlink r:id="rId10">
        <w:r>
          <w:rPr>
            <w:rFonts w:ascii="Google Sans" w:hAnsi="Google Sans" w:eastAsia="Google Sans" w:cs="Google Sans"/>
            <w:color w:val="0000EE"/>
            <w:sz w:val="24"/>
            <w:szCs w:val="24"/>
            <w:u w:val="single"/>
          </w:rPr>
          <w:t>https://helpfulhandscare.com/wp-content/uploads/2019/11/Handbook.pdf</w:t>
        </w:r>
      </w:hyperlink>
    </w:p>
    <w:p xmlns:wp14="http://schemas.microsoft.com/office/word/2010/wordml" w:rsidR="00F62ECA" w:rsidRDefault="00E23F8E" w14:paraId="747779A6"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Best Practices for Creating an Employee Handbook in 2025 - Lift HCM, accessed August 26, 2025, </w:t>
      </w:r>
      <w:hyperlink r:id="rId11">
        <w:r>
          <w:rPr>
            <w:rFonts w:ascii="Google Sans" w:hAnsi="Google Sans" w:eastAsia="Google Sans" w:cs="Google Sans"/>
            <w:color w:val="0000EE"/>
            <w:sz w:val="24"/>
            <w:szCs w:val="24"/>
            <w:u w:val="single"/>
          </w:rPr>
          <w:t>https://lifthcm.com/article/employee-handbook-best-practices</w:t>
        </w:r>
      </w:hyperlink>
    </w:p>
    <w:p xmlns:wp14="http://schemas.microsoft.com/office/word/2010/wordml" w:rsidR="00F62ECA" w:rsidRDefault="00E23F8E" w14:paraId="23BAB9F0" wp14:textId="77777777">
      <w:pPr>
        <w:numPr>
          <w:ilvl w:val="0"/>
          <w:numId w:val="17"/>
        </w:numPr>
        <w:pBdr>
          <w:top w:val="nil"/>
          <w:left w:val="nil"/>
          <w:bottom w:val="nil"/>
          <w:right w:val="nil"/>
          <w:between w:val="nil"/>
        </w:pBdr>
      </w:pPr>
      <w:r>
        <w:rPr>
          <w:rFonts w:ascii="Google Sans" w:hAnsi="Google Sans" w:eastAsia="Google Sans" w:cs="Google Sans"/>
          <w:sz w:val="24"/>
          <w:szCs w:val="24"/>
        </w:rPr>
        <w:t>FIELD_STAFF_HANDBOOK.pdf</w:t>
      </w:r>
    </w:p>
    <w:p xmlns:wp14="http://schemas.microsoft.com/office/word/2010/wordml" w:rsidR="00F62ECA" w:rsidRDefault="00E23F8E" w14:paraId="11199A8B"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Direct Care Employee Handbook | Addus HomeCare, accessed August 26, 2025, </w:t>
      </w:r>
      <w:hyperlink r:id="rId12">
        <w:r>
          <w:rPr>
            <w:rFonts w:ascii="Google Sans" w:hAnsi="Google Sans" w:eastAsia="Google Sans" w:cs="Google Sans"/>
            <w:color w:val="0000EE"/>
            <w:sz w:val="24"/>
            <w:szCs w:val="24"/>
            <w:u w:val="single"/>
          </w:rPr>
          <w:t>https://addus.com/wp-content/uploads/Addus-Field-Direct-Care-Handbook.pdf</w:t>
        </w:r>
      </w:hyperlink>
    </w:p>
    <w:p xmlns:wp14="http://schemas.microsoft.com/office/word/2010/wordml" w:rsidR="00F62ECA" w:rsidRDefault="00E23F8E" w14:paraId="64C2A7F1"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HomeCentris Employee Handbook, accessed August 26, 2025, </w:t>
      </w:r>
      <w:hyperlink r:id="rId13">
        <w:r>
          <w:rPr>
            <w:rFonts w:ascii="Google Sans" w:hAnsi="Google Sans" w:eastAsia="Google Sans" w:cs="Google Sans"/>
            <w:color w:val="0000EE"/>
            <w:sz w:val="24"/>
            <w:szCs w:val="24"/>
            <w:u w:val="single"/>
          </w:rPr>
          <w:t>https://homecentris.com/wp-content/uploads/2024/02/HomeCentris-Employee-Handbook-MD-2.14.24.pdf</w:t>
        </w:r>
      </w:hyperlink>
    </w:p>
    <w:p xmlns:wp14="http://schemas.microsoft.com/office/word/2010/wordml" w:rsidR="00F62ECA" w:rsidRDefault="00E23F8E" w14:paraId="5736538C"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Employee Handbook Face sheetFinal-1 - Evelyn's Home Care Service, accessed August 26, 2025, </w:t>
      </w:r>
      <w:hyperlink r:id="rId14">
        <w:r>
          <w:rPr>
            <w:rFonts w:ascii="Google Sans" w:hAnsi="Google Sans" w:eastAsia="Google Sans" w:cs="Google Sans"/>
            <w:color w:val="0000EE"/>
            <w:sz w:val="24"/>
            <w:szCs w:val="24"/>
            <w:u w:val="single"/>
          </w:rPr>
          <w:t>https://evelynshomecare.com/files/2023/09/Employee_Handbook__Face_sheetFinal-1.pdf</w:t>
        </w:r>
      </w:hyperlink>
    </w:p>
    <w:p xmlns:wp14="http://schemas.microsoft.com/office/word/2010/wordml" w:rsidR="00F62ECA" w:rsidRDefault="00E23F8E" w14:paraId="244707CE"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Employee Handbook Examples and Best Practices for HR Teams - ClickUp, accessed August 26, 2025, </w:t>
      </w:r>
      <w:hyperlink r:id="rId15">
        <w:r>
          <w:rPr>
            <w:rFonts w:ascii="Google Sans" w:hAnsi="Google Sans" w:eastAsia="Google Sans" w:cs="Google Sans"/>
            <w:color w:val="0000EE"/>
            <w:sz w:val="24"/>
            <w:szCs w:val="24"/>
            <w:u w:val="single"/>
          </w:rPr>
          <w:t>https://clickup.com/blog/employee-handbook-examples/</w:t>
        </w:r>
      </w:hyperlink>
    </w:p>
    <w:p xmlns:wp14="http://schemas.microsoft.com/office/word/2010/wordml" w:rsidR="00F62ECA" w:rsidRDefault="00E23F8E" w14:paraId="4CB73C87"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Keys to Creating an Effective Employee Handbook | SPARK Blog - ADP, accessed August 26, 2025, </w:t>
      </w:r>
      <w:hyperlink r:id="rId16">
        <w:r>
          <w:rPr>
            <w:rFonts w:ascii="Google Sans" w:hAnsi="Google Sans" w:eastAsia="Google Sans" w:cs="Google Sans"/>
            <w:color w:val="0000EE"/>
            <w:sz w:val="24"/>
            <w:szCs w:val="24"/>
            <w:u w:val="single"/>
          </w:rPr>
          <w:t>https://www.adp.com/spark/articles/2021/07/8-keys-to-creating-an-effective-employee-handbook.aspx</w:t>
        </w:r>
      </w:hyperlink>
    </w:p>
    <w:p xmlns:wp14="http://schemas.microsoft.com/office/word/2010/wordml" w:rsidR="00F62ECA" w:rsidRDefault="00E23F8E" w14:paraId="49406EEE"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Home Health Aide Training in Michigan - MedAssisting.org, accessed August 26, 2025, </w:t>
      </w:r>
      <w:hyperlink r:id="rId17">
        <w:r>
          <w:rPr>
            <w:rFonts w:ascii="Google Sans" w:hAnsi="Google Sans" w:eastAsia="Google Sans" w:cs="Google Sans"/>
            <w:color w:val="0000EE"/>
            <w:sz w:val="24"/>
            <w:szCs w:val="24"/>
            <w:u w:val="single"/>
          </w:rPr>
          <w:t>https://medassisting.org/home-health-aide/mi/</w:t>
        </w:r>
      </w:hyperlink>
    </w:p>
    <w:p xmlns:wp14="http://schemas.microsoft.com/office/word/2010/wordml" w:rsidR="00F62ECA" w:rsidRDefault="00E23F8E" w14:paraId="7EC8052E"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Michigan Training Requirements - CareAcademy, accessed August 26, 2025, </w:t>
      </w:r>
      <w:hyperlink r:id="rId18">
        <w:r>
          <w:rPr>
            <w:rFonts w:ascii="Google Sans" w:hAnsi="Google Sans" w:eastAsia="Google Sans" w:cs="Google Sans"/>
            <w:color w:val="0000EE"/>
            <w:sz w:val="24"/>
            <w:szCs w:val="24"/>
            <w:u w:val="single"/>
          </w:rPr>
          <w:t>https://careacademy.com/state-requirements/michigan/</w:t>
        </w:r>
      </w:hyperlink>
    </w:p>
    <w:p xmlns:wp14="http://schemas.microsoft.com/office/word/2010/wordml" w:rsidR="00F62ECA" w:rsidRDefault="00E23F8E" w14:paraId="1865A9BC"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Michigan Medicine Background Check Consent &amp; Disclosure, accessed August 26, 2025, </w:t>
      </w:r>
      <w:hyperlink r:id="rId19">
        <w:r>
          <w:rPr>
            <w:rFonts w:ascii="Google Sans" w:hAnsi="Google Sans" w:eastAsia="Google Sans" w:cs="Google Sans"/>
            <w:color w:val="0000EE"/>
            <w:sz w:val="24"/>
            <w:szCs w:val="24"/>
            <w:u w:val="single"/>
          </w:rPr>
          <w:t>https://psych.med.umich.edu/downloads/fingerprinting___background_check_consent_form_auYklVPOotT0_K9jPnyQG5jXN.pdf</w:t>
        </w:r>
      </w:hyperlink>
    </w:p>
    <w:p xmlns:wp14="http://schemas.microsoft.com/office/word/2010/wordml" w:rsidR="00F62ECA" w:rsidRDefault="00E23F8E" w14:paraId="4CEF6F82"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MCL - Section 333.20173a - Michigan Legislature, accessed August 26, 2025, </w:t>
      </w:r>
      <w:hyperlink r:id="rId20">
        <w:r>
          <w:rPr>
            <w:rFonts w:ascii="Google Sans" w:hAnsi="Google Sans" w:eastAsia="Google Sans" w:cs="Google Sans"/>
            <w:color w:val="0000EE"/>
            <w:sz w:val="24"/>
            <w:szCs w:val="24"/>
            <w:u w:val="single"/>
          </w:rPr>
          <w:t>https://www.legislature.mi.gov/Laws/MCL?objectName=mcl-333-20173a</w:t>
        </w:r>
      </w:hyperlink>
    </w:p>
    <w:p xmlns:wp14="http://schemas.microsoft.com/office/word/2010/wordml" w:rsidR="00F62ECA" w:rsidRDefault="00E23F8E" w14:paraId="64DAFB92"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Workforce Background Check - State of Michigan, accessed August 26, 2025, </w:t>
      </w:r>
      <w:hyperlink r:id="rId21">
        <w:r>
          <w:rPr>
            <w:rFonts w:ascii="Google Sans" w:hAnsi="Google Sans" w:eastAsia="Google Sans" w:cs="Google Sans"/>
            <w:color w:val="0000EE"/>
            <w:sz w:val="24"/>
            <w:szCs w:val="24"/>
            <w:u w:val="single"/>
          </w:rPr>
          <w:t>https://www.michigan.gov/-/media/Project/Websites/lara/Folder7/1-24-19_-_Workforce_Backgroud_Check_.pdf?rev=021d1bcb797c407fb1a3e75300f8e838</w:t>
        </w:r>
      </w:hyperlink>
    </w:p>
    <w:p xmlns:wp14="http://schemas.microsoft.com/office/word/2010/wordml" w:rsidR="00F62ECA" w:rsidRDefault="00E23F8E" w14:paraId="5B5AA160"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MICHIGAN WORKFORCE BACKGROUND CHECK CONSENT AND DISCLOSURE - Marshfield Clinic, accessed August 26, 2025, </w:t>
      </w:r>
      <w:hyperlink r:id="rId22">
        <w:r>
          <w:rPr>
            <w:rFonts w:ascii="Google Sans" w:hAnsi="Google Sans" w:eastAsia="Google Sans" w:cs="Google Sans"/>
            <w:color w:val="0000EE"/>
            <w:sz w:val="24"/>
            <w:szCs w:val="24"/>
            <w:u w:val="single"/>
          </w:rPr>
          <w:t>https://www.marshfieldclinic.org/education/StudentPrograms/Documents/MI%20Background%20Check%20Consent%20Fillable_Highlighted.pdf</w:t>
        </w:r>
      </w:hyperlink>
    </w:p>
    <w:p xmlns:wp14="http://schemas.microsoft.com/office/word/2010/wordml" w:rsidR="00F62ECA" w:rsidRDefault="00E23F8E" w14:paraId="13A0C86E"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Michigan Healthcare Licensing: LARA and Criminal Disqualifications - GCheck, accessed August 26, 2025, </w:t>
      </w:r>
      <w:hyperlink r:id="rId23">
        <w:r>
          <w:rPr>
            <w:rFonts w:ascii="Google Sans" w:hAnsi="Google Sans" w:eastAsia="Google Sans" w:cs="Google Sans"/>
            <w:color w:val="0000EE"/>
            <w:sz w:val="24"/>
            <w:szCs w:val="24"/>
            <w:u w:val="single"/>
          </w:rPr>
          <w:t>https://gcheck.com/blog/michigan-healthcare-licensing-lara-and-criminal-disqualifications/</w:t>
        </w:r>
      </w:hyperlink>
    </w:p>
    <w:p xmlns:wp14="http://schemas.microsoft.com/office/word/2010/wordml" w:rsidR="00F62ECA" w:rsidRDefault="00E23F8E" w14:paraId="630BDF4E"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Background Checks - Glen Oaks Community College, accessed August 26, 2025, </w:t>
      </w:r>
      <w:hyperlink r:id="rId24">
        <w:r>
          <w:rPr>
            <w:rFonts w:ascii="Google Sans" w:hAnsi="Google Sans" w:eastAsia="Google Sans" w:cs="Google Sans"/>
            <w:color w:val="0000EE"/>
            <w:sz w:val="24"/>
            <w:szCs w:val="24"/>
            <w:u w:val="single"/>
          </w:rPr>
          <w:t>https://www.glenoaks.edu/programs-of-study/health-human-services/nursing/background-checks/</w:t>
        </w:r>
      </w:hyperlink>
    </w:p>
    <w:p xmlns:wp14="http://schemas.microsoft.com/office/word/2010/wordml" w:rsidR="00F62ECA" w:rsidRDefault="00E23F8E" w14:paraId="1C272D73"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Care For You Home Healthcare Agency, LLC Employee Handbook, accessed August 26, 2025, </w:t>
      </w:r>
      <w:hyperlink r:id="rId25">
        <w:r>
          <w:rPr>
            <w:rFonts w:ascii="Google Sans" w:hAnsi="Google Sans" w:eastAsia="Google Sans" w:cs="Google Sans"/>
            <w:color w:val="0000EE"/>
            <w:sz w:val="24"/>
            <w:szCs w:val="24"/>
            <w:u w:val="single"/>
          </w:rPr>
          <w:t>https://careforyouhha.com/onewebmedia/Handbook.pdf</w:t>
        </w:r>
      </w:hyperlink>
    </w:p>
    <w:p xmlns:wp14="http://schemas.microsoft.com/office/word/2010/wordml" w:rsidR="00F62ECA" w:rsidRDefault="00E23F8E" w14:paraId="415DCDF3"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Reasonable Accommodations in the Workplace - ADA National Network, accessed August 26, 2025, </w:t>
      </w:r>
      <w:hyperlink r:id="rId26">
        <w:r>
          <w:rPr>
            <w:rFonts w:ascii="Google Sans" w:hAnsi="Google Sans" w:eastAsia="Google Sans" w:cs="Google Sans"/>
            <w:color w:val="0000EE"/>
            <w:sz w:val="24"/>
            <w:szCs w:val="24"/>
            <w:u w:val="single"/>
          </w:rPr>
          <w:t>https://adata.org/factsheet/reasonable-accommodations-workplace</w:t>
        </w:r>
      </w:hyperlink>
    </w:p>
    <w:p xmlns:wp14="http://schemas.microsoft.com/office/word/2010/wordml" w:rsidR="00F62ECA" w:rsidRDefault="00E23F8E" w14:paraId="26742C4B"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Disability Accommodations Tips | U.S. Equal Employment Opportunity Commission, accessed August 26, 2025, </w:t>
      </w:r>
      <w:hyperlink r:id="rId27">
        <w:r>
          <w:rPr>
            <w:rFonts w:ascii="Google Sans" w:hAnsi="Google Sans" w:eastAsia="Google Sans" w:cs="Google Sans"/>
            <w:color w:val="0000EE"/>
            <w:sz w:val="24"/>
            <w:szCs w:val="24"/>
            <w:u w:val="single"/>
          </w:rPr>
          <w:t>https://www.eeoc.gov/employers/small-business/disability-accommodations-tips</w:t>
        </w:r>
      </w:hyperlink>
    </w:p>
    <w:p xmlns:wp14="http://schemas.microsoft.com/office/word/2010/wordml" w:rsidR="00F62ECA" w:rsidRDefault="00E23F8E" w14:paraId="1990E25A"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ATTENTION EMPLOYEES - State of Michigan, accessed August 26, 2025, </w:t>
      </w:r>
      <w:hyperlink r:id="rId28">
        <w:r>
          <w:rPr>
            <w:rFonts w:ascii="Google Sans" w:hAnsi="Google Sans" w:eastAsia="Google Sans" w:cs="Google Sans"/>
            <w:color w:val="0000EE"/>
            <w:sz w:val="24"/>
            <w:szCs w:val="24"/>
            <w:u w:val="single"/>
          </w:rPr>
          <w:t>https://www.michigan.gov/leo/-/media/Project/Websites/leo/Documents/MIOSHA/Publications/Workplace-Posters/Whistleblowers.pdf?rev=c3bd85bfe022444082f648d9c683afcf&amp;hash=547B43DE250517B7E951DA1277CD6918</w:t>
        </w:r>
      </w:hyperlink>
    </w:p>
    <w:p xmlns:wp14="http://schemas.microsoft.com/office/word/2010/wordml" w:rsidR="00F62ECA" w:rsidRDefault="00E23F8E" w14:paraId="55023B85"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THE WHISTLEBLOWERS' PROTECTION ACT Act 469 of 1980 AN ACT to provide protection to employees who report a violation or suspected - Michigan Legislature, accessed August 26, 2025, </w:t>
      </w:r>
      <w:hyperlink r:id="rId29">
        <w:r>
          <w:rPr>
            <w:rFonts w:ascii="Google Sans" w:hAnsi="Google Sans" w:eastAsia="Google Sans" w:cs="Google Sans"/>
            <w:color w:val="0000EE"/>
            <w:sz w:val="24"/>
            <w:szCs w:val="24"/>
            <w:u w:val="single"/>
          </w:rPr>
          <w:t>https://www.legislature.mi.gov/documents/mcl/pdf/mcl-Act-469-of-1980.pdf</w:t>
        </w:r>
      </w:hyperlink>
    </w:p>
    <w:p xmlns:wp14="http://schemas.microsoft.com/office/word/2010/wordml" w:rsidR="00F62ECA" w:rsidRDefault="00E23F8E" w14:paraId="0932239B"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Michigan Whistleblowers' Protection Act - BRIAN J GRABER LLC, Attorney at Law, accessed August 26, 2025, </w:t>
      </w:r>
      <w:hyperlink r:id="rId30">
        <w:r>
          <w:rPr>
            <w:rFonts w:ascii="Google Sans" w:hAnsi="Google Sans" w:eastAsia="Google Sans" w:cs="Google Sans"/>
            <w:color w:val="0000EE"/>
            <w:sz w:val="24"/>
            <w:szCs w:val="24"/>
            <w:u w:val="single"/>
          </w:rPr>
          <w:t>https://graberemploymentlaw.com/practice-areas-employment-law/michigans-whistleblowers-protection-act/</w:t>
        </w:r>
      </w:hyperlink>
    </w:p>
    <w:p xmlns:wp14="http://schemas.microsoft.com/office/word/2010/wordml" w:rsidR="00F62ECA" w:rsidRDefault="00E23F8E" w14:paraId="51669A67"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Whistleblowers' Protection Act: Shield and Weapon - State Bar of Michigan, accessed August 26, 2025, </w:t>
      </w:r>
      <w:hyperlink r:id="rId31">
        <w:r>
          <w:rPr>
            <w:rFonts w:ascii="Google Sans" w:hAnsi="Google Sans" w:eastAsia="Google Sans" w:cs="Google Sans"/>
            <w:color w:val="0000EE"/>
            <w:sz w:val="24"/>
            <w:szCs w:val="24"/>
            <w:u w:val="single"/>
          </w:rPr>
          <w:t>http://www.michbar.org/file/barjournal/article/documents/pdf4article1593.pdf</w:t>
        </w:r>
      </w:hyperlink>
    </w:p>
    <w:p xmlns:wp14="http://schemas.microsoft.com/office/word/2010/wordml" w:rsidR="00F62ECA" w:rsidRDefault="00E23F8E" w14:paraId="39DE8FC1"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Paying Minimum Wage and Overtime to Home Care Workers - U.S. Department of Labor, accessed August 26, 2025, </w:t>
      </w:r>
      <w:hyperlink r:id="rId32">
        <w:r>
          <w:rPr>
            <w:rFonts w:ascii="Google Sans" w:hAnsi="Google Sans" w:eastAsia="Google Sans" w:cs="Google Sans"/>
            <w:color w:val="0000EE"/>
            <w:sz w:val="24"/>
            <w:szCs w:val="24"/>
            <w:u w:val="single"/>
          </w:rPr>
          <w:t>https://www.dol.gov/sites/dolgov/files/WHD/legacy/files/Homecare_Guide.pdf</w:t>
        </w:r>
      </w:hyperlink>
    </w:p>
    <w:p xmlns:wp14="http://schemas.microsoft.com/office/word/2010/wordml" w:rsidR="00F62ECA" w:rsidRDefault="00E23F8E" w14:paraId="5997E7D9"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Most Caregivers Are Now Entitled to Minimum Wage and Overtime Pay - Michigan Law Center, accessed August 26, 2025, </w:t>
      </w:r>
      <w:hyperlink r:id="rId33">
        <w:r>
          <w:rPr>
            <w:rFonts w:ascii="Google Sans" w:hAnsi="Google Sans" w:eastAsia="Google Sans" w:cs="Google Sans"/>
            <w:color w:val="0000EE"/>
            <w:sz w:val="24"/>
            <w:szCs w:val="24"/>
            <w:u w:val="single"/>
          </w:rPr>
          <w:t>https://www.michiganlawcenter.com/blog/most-caregivers-are-now-entitled-to-minimum-wage</w:t>
        </w:r>
      </w:hyperlink>
    </w:p>
    <w:p xmlns:wp14="http://schemas.microsoft.com/office/word/2010/wordml" w:rsidR="00F62ECA" w:rsidRDefault="00E23F8E" w14:paraId="1C424B2E"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DATA BRIEF: Michigan Home Care Industry Growth Before and After Extending Labor Protections to Home Care Aides - PHI, accessed August 26, 2025, </w:t>
      </w:r>
      <w:hyperlink r:id="rId34">
        <w:r>
          <w:rPr>
            <w:rFonts w:ascii="Google Sans" w:hAnsi="Google Sans" w:eastAsia="Google Sans" w:cs="Google Sans"/>
            <w:color w:val="0000EE"/>
            <w:sz w:val="24"/>
            <w:szCs w:val="24"/>
            <w:u w:val="single"/>
          </w:rPr>
          <w:t>https://www.phinational.org/wp-content/uploads/legacy/michigan-labor-protections-and-home-care-industry.pdf</w:t>
        </w:r>
      </w:hyperlink>
    </w:p>
    <w:p xmlns:wp14="http://schemas.microsoft.com/office/word/2010/wordml" w:rsidR="00F62ECA" w:rsidRDefault="00E23F8E" w14:paraId="07BBC7F8"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Paying for workday travel for non‑exempt employees - McAfee &amp; Taft, accessed August 26, 2025, </w:t>
      </w:r>
      <w:hyperlink r:id="rId35">
        <w:r>
          <w:rPr>
            <w:rFonts w:ascii="Google Sans" w:hAnsi="Google Sans" w:eastAsia="Google Sans" w:cs="Google Sans"/>
            <w:color w:val="0000EE"/>
            <w:sz w:val="24"/>
            <w:szCs w:val="24"/>
            <w:u w:val="single"/>
          </w:rPr>
          <w:t>https://www.mcafeetaft.com/paying-for-workday-travel-for-non-exempt-employees/</w:t>
        </w:r>
      </w:hyperlink>
    </w:p>
    <w:p xmlns:wp14="http://schemas.microsoft.com/office/word/2010/wordml" w:rsidR="00F62ECA" w:rsidRDefault="00E23F8E" w14:paraId="69F1C7AB"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Travel Time - U.S. Department of Labor, accessed August 26, 2025, </w:t>
      </w:r>
      <w:hyperlink r:id="rId36">
        <w:r>
          <w:rPr>
            <w:rFonts w:ascii="Google Sans" w:hAnsi="Google Sans" w:eastAsia="Google Sans" w:cs="Google Sans"/>
            <w:color w:val="0000EE"/>
            <w:sz w:val="24"/>
            <w:szCs w:val="24"/>
            <w:u w:val="single"/>
          </w:rPr>
          <w:t>https://www.dol.gov/agencies/whd/direct-care/travel-time</w:t>
        </w:r>
      </w:hyperlink>
    </w:p>
    <w:p xmlns:wp14="http://schemas.microsoft.com/office/word/2010/wordml" w:rsidR="00F62ECA" w:rsidRDefault="00E23F8E" w14:paraId="63D36185"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Bureau of Employment Relations – Wage and Hour Division - State of Michigan, accessed August 26, 2025, </w:t>
      </w:r>
      <w:hyperlink r:id="rId37">
        <w:r>
          <w:rPr>
            <w:rFonts w:ascii="Google Sans" w:hAnsi="Google Sans" w:eastAsia="Google Sans" w:cs="Google Sans"/>
            <w:color w:val="0000EE"/>
            <w:sz w:val="24"/>
            <w:szCs w:val="24"/>
            <w:u w:val="single"/>
          </w:rPr>
          <w:t>https://www.michigan.gov/-/media/Project/Websites/leo/Documents/WAGE-HOUR/Paid_Medical_Leave_Act_FAQ_english.pdf?rev=1f80be83962b4a8f95c14b08b0eecd54</w:t>
        </w:r>
      </w:hyperlink>
    </w:p>
    <w:p xmlns:wp14="http://schemas.microsoft.com/office/word/2010/wordml" w:rsidR="00F62ECA" w:rsidRDefault="00E23F8E" w14:paraId="7BC26507"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Fact Sheet #28C: Using FMLA Leave to Care for Someone Who Was in the Role of a Parent to You When You were a Child, accessed August 26, 2025, </w:t>
      </w:r>
      <w:hyperlink r:id="rId38">
        <w:r>
          <w:rPr>
            <w:rFonts w:ascii="Google Sans" w:hAnsi="Google Sans" w:eastAsia="Google Sans" w:cs="Google Sans"/>
            <w:color w:val="0000EE"/>
            <w:sz w:val="24"/>
            <w:szCs w:val="24"/>
            <w:u w:val="single"/>
          </w:rPr>
          <w:t>https://www.dol.gov/agencies/whd/fact-sheets/28C-fmla-eldercare</w:t>
        </w:r>
      </w:hyperlink>
    </w:p>
    <w:p xmlns:wp14="http://schemas.microsoft.com/office/word/2010/wordml" w:rsidR="00F62ECA" w:rsidRDefault="00E23F8E" w14:paraId="26F51D65"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FMLA Frequently Asked Questions - U.S. Department of Labor, accessed August 26, 2025, </w:t>
      </w:r>
      <w:hyperlink r:id="rId39">
        <w:r>
          <w:rPr>
            <w:rFonts w:ascii="Google Sans" w:hAnsi="Google Sans" w:eastAsia="Google Sans" w:cs="Google Sans"/>
            <w:color w:val="0000EE"/>
            <w:sz w:val="24"/>
            <w:szCs w:val="24"/>
            <w:u w:val="single"/>
          </w:rPr>
          <w:t>https://www.dol.gov/agencies/whd/fmla/faq</w:t>
        </w:r>
      </w:hyperlink>
    </w:p>
    <w:p xmlns:wp14="http://schemas.microsoft.com/office/word/2010/wordml" w:rsidR="00F62ECA" w:rsidRDefault="00E23F8E" w14:paraId="71726BC7"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Family Caregivers: Information on the Family and Medical Leave Act | U.S. Department of Labor, accessed August 26, 2025, </w:t>
      </w:r>
      <w:hyperlink r:id="rId40">
        <w:r>
          <w:rPr>
            <w:rFonts w:ascii="Google Sans" w:hAnsi="Google Sans" w:eastAsia="Google Sans" w:cs="Google Sans"/>
            <w:color w:val="0000EE"/>
            <w:sz w:val="24"/>
            <w:szCs w:val="24"/>
            <w:u w:val="single"/>
          </w:rPr>
          <w:t>https://www.dol.gov/agencies/whd/fmla/family-caregiver</w:t>
        </w:r>
      </w:hyperlink>
    </w:p>
    <w:p xmlns:wp14="http://schemas.microsoft.com/office/word/2010/wordml" w:rsidR="00F62ECA" w:rsidRDefault="00E23F8E" w14:paraId="33DC24ED"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The Employee's Guide to - the Family and Medical Leave Act the Family and Medical Leave Act - U.S. Department of Labor, accessed August 26, 2025, </w:t>
      </w:r>
      <w:hyperlink r:id="rId41">
        <w:r>
          <w:rPr>
            <w:rFonts w:ascii="Google Sans" w:hAnsi="Google Sans" w:eastAsia="Google Sans" w:cs="Google Sans"/>
            <w:color w:val="0000EE"/>
            <w:sz w:val="24"/>
            <w:szCs w:val="24"/>
            <w:u w:val="single"/>
          </w:rPr>
          <w:t>https://www.dol.gov/sites/dolgov/files/WHD/legacy/files/employeeguide.pdf</w:t>
        </w:r>
      </w:hyperlink>
    </w:p>
    <w:p xmlns:wp14="http://schemas.microsoft.com/office/word/2010/wordml" w:rsidR="00F62ECA" w:rsidRDefault="00E23F8E" w14:paraId="58DD1721"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Employee Manual | Advantage Home Health Care, accessed August 26, 2025, </w:t>
      </w:r>
      <w:hyperlink r:id="rId42">
        <w:r>
          <w:rPr>
            <w:rFonts w:ascii="Google Sans" w:hAnsi="Google Sans" w:eastAsia="Google Sans" w:cs="Google Sans"/>
            <w:color w:val="0000EE"/>
            <w:sz w:val="24"/>
            <w:szCs w:val="24"/>
            <w:u w:val="single"/>
          </w:rPr>
          <w:t>https://www.advantagehhc.com/wp-content/uploads/2019/07/Employee-Manual.pdf</w:t>
        </w:r>
      </w:hyperlink>
    </w:p>
    <w:p xmlns:wp14="http://schemas.microsoft.com/office/word/2010/wordml" w:rsidR="00F62ECA" w:rsidRDefault="00E23F8E" w14:paraId="20E2B31D"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Field Employee Handbook - Advantage Home Care, accessed August 26, 2025, </w:t>
      </w:r>
      <w:hyperlink r:id="rId43">
        <w:r>
          <w:rPr>
            <w:rFonts w:ascii="Google Sans" w:hAnsi="Google Sans" w:eastAsia="Google Sans" w:cs="Google Sans"/>
            <w:color w:val="0000EE"/>
            <w:sz w:val="24"/>
            <w:szCs w:val="24"/>
            <w:u w:val="single"/>
          </w:rPr>
          <w:t>https://advantagehomecare.com/wp-content/uploads/2024/08/AIH-Employee-Handbook-All-States.pdf</w:t>
        </w:r>
      </w:hyperlink>
    </w:p>
    <w:p xmlns:wp14="http://schemas.microsoft.com/office/word/2010/wordml" w:rsidR="00F62ECA" w:rsidRDefault="00E23F8E" w14:paraId="408EA382"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Privacy | HHS.gov, accessed August 26, 2025, </w:t>
      </w:r>
      <w:hyperlink r:id="rId44">
        <w:r>
          <w:rPr>
            <w:rFonts w:ascii="Google Sans" w:hAnsi="Google Sans" w:eastAsia="Google Sans" w:cs="Google Sans"/>
            <w:color w:val="0000EE"/>
            <w:sz w:val="24"/>
            <w:szCs w:val="24"/>
            <w:u w:val="single"/>
          </w:rPr>
          <w:t>https://www.hhs.gov/hipaa/for-professionals/privacy/index.html</w:t>
        </w:r>
      </w:hyperlink>
    </w:p>
    <w:p xmlns:wp14="http://schemas.microsoft.com/office/word/2010/wordml" w:rsidR="00F62ECA" w:rsidRDefault="00E23F8E" w14:paraId="70F47AED"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Reporting Elder Abuse, accessed August 26, 2025, </w:t>
      </w:r>
      <w:hyperlink r:id="rId45">
        <w:r>
          <w:rPr>
            <w:rFonts w:ascii="Google Sans" w:hAnsi="Google Sans" w:eastAsia="Google Sans" w:cs="Google Sans"/>
            <w:color w:val="0000EE"/>
            <w:sz w:val="24"/>
            <w:szCs w:val="24"/>
            <w:u w:val="single"/>
          </w:rPr>
          <w:t>https://www.elderabusealliance.org/reporting-elder-abuse/</w:t>
        </w:r>
      </w:hyperlink>
    </w:p>
    <w:p xmlns:wp14="http://schemas.microsoft.com/office/word/2010/wordml" w:rsidR="00F62ECA" w:rsidRDefault="00E23F8E" w14:paraId="53D98CEB"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Adult Protective Services - State of Michigan, accessed August 26, 2025, </w:t>
      </w:r>
      <w:hyperlink r:id="rId46">
        <w:r>
          <w:rPr>
            <w:rFonts w:ascii="Google Sans" w:hAnsi="Google Sans" w:eastAsia="Google Sans" w:cs="Google Sans"/>
            <w:color w:val="0000EE"/>
            <w:sz w:val="24"/>
            <w:szCs w:val="24"/>
            <w:u w:val="single"/>
          </w:rPr>
          <w:t>https://www.michigan.gov/mdhhs/adult-child-serv/abuse-neglect/adult-ps</w:t>
        </w:r>
      </w:hyperlink>
    </w:p>
    <w:p xmlns:wp14="http://schemas.microsoft.com/office/word/2010/wordml" w:rsidR="00F62ECA" w:rsidRDefault="00E23F8E" w14:paraId="0CB135A8" wp14:textId="77777777">
      <w:pPr>
        <w:numPr>
          <w:ilvl w:val="0"/>
          <w:numId w:val="17"/>
        </w:numPr>
        <w:pBdr>
          <w:top w:val="nil"/>
          <w:left w:val="nil"/>
          <w:bottom w:val="nil"/>
          <w:right w:val="nil"/>
          <w:between w:val="nil"/>
        </w:pBdr>
      </w:pPr>
      <w:r>
        <w:rPr>
          <w:rFonts w:ascii="Google Sans" w:hAnsi="Google Sans" w:eastAsia="Google Sans" w:cs="Google Sans"/>
          <w:sz w:val="24"/>
          <w:szCs w:val="24"/>
        </w:rPr>
        <w:t xml:space="preserve">Elder Rights - Area Agency On Aging, accessed August 26, 2025, </w:t>
      </w:r>
      <w:hyperlink r:id="rId47">
        <w:r>
          <w:rPr>
            <w:rFonts w:ascii="Google Sans" w:hAnsi="Google Sans" w:eastAsia="Google Sans" w:cs="Google Sans"/>
            <w:color w:val="0000EE"/>
            <w:sz w:val="24"/>
            <w:szCs w:val="24"/>
            <w:u w:val="single"/>
          </w:rPr>
          <w:t>https://areaagencyonaging.org/elder-rights/</w:t>
        </w:r>
      </w:hyperlink>
    </w:p>
    <w:sectPr w:rsidR="00F62ECA">
      <w:pgSz w:w="12240" w:h="15840" w:orient="portrait"/>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B3BF6FDB-2547-4C36-AB4B-B486499C4120}" r:id="rId1"/>
    <w:embedItalic w:fontKey="{E74131FD-F34B-439A-863E-BE34C63BF83F}" r:id="rId2"/>
  </w:font>
  <w:font w:name="Google Sans">
    <w:charset w:val="00"/>
    <w:family w:val="auto"/>
    <w:pitch w:val="default"/>
    <w:embedRegular w:fontKey="{75A06328-8034-4A7B-9C85-B46F9CC71E51}" r:id="rId3"/>
    <w:embedBold w:fontKey="{C84F8B4E-101A-47B9-B6D3-881C87925E33}" r:id="rId4"/>
  </w:font>
  <w:font w:name="Google Sans Text">
    <w:charset w:val="00"/>
    <w:family w:val="auto"/>
    <w:pitch w:val="default"/>
    <w:embedRegular w:fontKey="{D3A9DAC0-08E6-4823-BF82-A217C2E5F2B1}" r:id="rId5"/>
    <w:embedBold w:fontKey="{3C8DCA3F-F466-4E43-BB6B-6A69F5DCA1FC}" r:id="rId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3CC4B6C7-C66E-45DC-AF44-B1A438E72084}" r:id="rId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23ADDA81-E5BC-4E40-A5C3-D90EF8644203}" r:id="rId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EFA"/>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 w15:restartNumberingAfterBreak="0">
    <w:nsid w:val="07EC21C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 w15:restartNumberingAfterBreak="0">
    <w:nsid w:val="0B4047D0"/>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 w15:restartNumberingAfterBreak="0">
    <w:nsid w:val="0C1248DF"/>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 w15:restartNumberingAfterBreak="0">
    <w:nsid w:val="1C75664E"/>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5" w15:restartNumberingAfterBreak="0">
    <w:nsid w:val="1D323C2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6" w15:restartNumberingAfterBreak="0">
    <w:nsid w:val="1D8B125E"/>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7" w15:restartNumberingAfterBreak="0">
    <w:nsid w:val="1FA357F5"/>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8" w15:restartNumberingAfterBreak="0">
    <w:nsid w:val="24BC0978"/>
    <w:multiLevelType w:val="multilevel"/>
    <w:tmpl w:val="FFFFFFFF"/>
    <w:lvl w:ilvl="0">
      <w:start w:val="1"/>
      <w:numFmt w:val="decimal"/>
      <w:lvlText w:val="%1."/>
      <w:lvlJc w:val="left"/>
      <w:pPr>
        <w:ind w:left="60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9" w15:restartNumberingAfterBreak="0">
    <w:nsid w:val="26BD4BC0"/>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decimal"/>
      <w:lvlText w:val="%2."/>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0" w15:restartNumberingAfterBreak="0">
    <w:nsid w:val="29183F8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1" w15:restartNumberingAfterBreak="0">
    <w:nsid w:val="29432457"/>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decimal"/>
      <w:lvlText w:val="%2."/>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2" w15:restartNumberingAfterBreak="0">
    <w:nsid w:val="29460DE8"/>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3" w15:restartNumberingAfterBreak="0">
    <w:nsid w:val="2AC1571E"/>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decimal"/>
      <w:lvlText w:val="%2."/>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4" w15:restartNumberingAfterBreak="0">
    <w:nsid w:val="31072568"/>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5" w15:restartNumberingAfterBreak="0">
    <w:nsid w:val="31F23F76"/>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6" w15:restartNumberingAfterBreak="0">
    <w:nsid w:val="33BD178B"/>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7" w15:restartNumberingAfterBreak="0">
    <w:nsid w:val="34433AD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8" w15:restartNumberingAfterBreak="0">
    <w:nsid w:val="3CDC0CEC"/>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9" w15:restartNumberingAfterBreak="0">
    <w:nsid w:val="425E53A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0" w15:restartNumberingAfterBreak="0">
    <w:nsid w:val="4B9D7E2C"/>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1" w15:restartNumberingAfterBreak="0">
    <w:nsid w:val="518C2BF3"/>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2" w15:restartNumberingAfterBreak="0">
    <w:nsid w:val="5B4060A7"/>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3" w15:restartNumberingAfterBreak="0">
    <w:nsid w:val="5CA7299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decimal"/>
      <w:lvlText w:val="%2."/>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4" w15:restartNumberingAfterBreak="0">
    <w:nsid w:val="5D821C9B"/>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5" w15:restartNumberingAfterBreak="0">
    <w:nsid w:val="60CA77E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6" w15:restartNumberingAfterBreak="0">
    <w:nsid w:val="62AE665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7" w15:restartNumberingAfterBreak="0">
    <w:nsid w:val="64E57EAF"/>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8" w15:restartNumberingAfterBreak="0">
    <w:nsid w:val="6D163357"/>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9" w15:restartNumberingAfterBreak="0">
    <w:nsid w:val="6F6A04E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0" w15:restartNumberingAfterBreak="0">
    <w:nsid w:val="79241BDF"/>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num w:numId="1" w16cid:durableId="2004315191">
    <w:abstractNumId w:val="0"/>
  </w:num>
  <w:num w:numId="2" w16cid:durableId="288439232">
    <w:abstractNumId w:val="20"/>
  </w:num>
  <w:num w:numId="3" w16cid:durableId="2017148938">
    <w:abstractNumId w:val="28"/>
  </w:num>
  <w:num w:numId="4" w16cid:durableId="1847942503">
    <w:abstractNumId w:val="7"/>
  </w:num>
  <w:num w:numId="5" w16cid:durableId="502477408">
    <w:abstractNumId w:val="30"/>
  </w:num>
  <w:num w:numId="6" w16cid:durableId="1683390102">
    <w:abstractNumId w:val="12"/>
  </w:num>
  <w:num w:numId="7" w16cid:durableId="1434519382">
    <w:abstractNumId w:val="21"/>
  </w:num>
  <w:num w:numId="8" w16cid:durableId="1754281885">
    <w:abstractNumId w:val="19"/>
  </w:num>
  <w:num w:numId="9" w16cid:durableId="2001501506">
    <w:abstractNumId w:val="4"/>
  </w:num>
  <w:num w:numId="10" w16cid:durableId="1569993853">
    <w:abstractNumId w:val="27"/>
  </w:num>
  <w:num w:numId="11" w16cid:durableId="1321733917">
    <w:abstractNumId w:val="3"/>
  </w:num>
  <w:num w:numId="12" w16cid:durableId="1934623598">
    <w:abstractNumId w:val="14"/>
  </w:num>
  <w:num w:numId="13" w16cid:durableId="645622210">
    <w:abstractNumId w:val="23"/>
  </w:num>
  <w:num w:numId="14" w16cid:durableId="1484852216">
    <w:abstractNumId w:val="10"/>
  </w:num>
  <w:num w:numId="15" w16cid:durableId="1045326103">
    <w:abstractNumId w:val="13"/>
  </w:num>
  <w:num w:numId="16" w16cid:durableId="833759808">
    <w:abstractNumId w:val="22"/>
  </w:num>
  <w:num w:numId="17" w16cid:durableId="380517078">
    <w:abstractNumId w:val="8"/>
  </w:num>
  <w:num w:numId="18" w16cid:durableId="197937218">
    <w:abstractNumId w:val="1"/>
  </w:num>
  <w:num w:numId="19" w16cid:durableId="1767917505">
    <w:abstractNumId w:val="15"/>
  </w:num>
  <w:num w:numId="20" w16cid:durableId="383213144">
    <w:abstractNumId w:val="16"/>
  </w:num>
  <w:num w:numId="21" w16cid:durableId="1002973334">
    <w:abstractNumId w:val="2"/>
  </w:num>
  <w:num w:numId="22" w16cid:durableId="1335186557">
    <w:abstractNumId w:val="29"/>
  </w:num>
  <w:num w:numId="23" w16cid:durableId="826628507">
    <w:abstractNumId w:val="25"/>
  </w:num>
  <w:num w:numId="24" w16cid:durableId="1541287266">
    <w:abstractNumId w:val="9"/>
  </w:num>
  <w:num w:numId="25" w16cid:durableId="425419227">
    <w:abstractNumId w:val="6"/>
  </w:num>
  <w:num w:numId="26" w16cid:durableId="1147669892">
    <w:abstractNumId w:val="24"/>
  </w:num>
  <w:num w:numId="27" w16cid:durableId="422796414">
    <w:abstractNumId w:val="11"/>
  </w:num>
  <w:num w:numId="28" w16cid:durableId="398672954">
    <w:abstractNumId w:val="18"/>
  </w:num>
  <w:num w:numId="29" w16cid:durableId="1508516925">
    <w:abstractNumId w:val="26"/>
  </w:num>
  <w:num w:numId="30" w16cid:durableId="1098789827">
    <w:abstractNumId w:val="5"/>
  </w:num>
  <w:num w:numId="31" w16cid:durableId="937252913">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ECA"/>
    <w:rsid w:val="00C00915"/>
    <w:rsid w:val="00E23F8E"/>
    <w:rsid w:val="00F62ECA"/>
    <w:rsid w:val="27502D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CA7755"/>
  <w15:docId w15:val="{209DDE3C-B306-4EAA-AD3A-923D06AAF8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homecentris.com/wp-content/uploads/2024/02/HomeCentris-Employee-Handbook-MD-2.14.24.pdf" TargetMode="External" Id="rId13" /><Relationship Type="http://schemas.openxmlformats.org/officeDocument/2006/relationships/hyperlink" Target="https://careacademy.com/state-requirements/michigan/" TargetMode="External" Id="rId18" /><Relationship Type="http://schemas.openxmlformats.org/officeDocument/2006/relationships/hyperlink" Target="https://adata.org/factsheet/reasonable-accommodations-workplace" TargetMode="External" Id="rId26" /><Relationship Type="http://schemas.openxmlformats.org/officeDocument/2006/relationships/hyperlink" Target="https://www.dol.gov/agencies/whd/fmla/faq" TargetMode="External" Id="rId39" /><Relationship Type="http://schemas.openxmlformats.org/officeDocument/2006/relationships/hyperlink" Target="https://www.michigan.gov/-/media/Project/Websites/lara/Folder7/1-24-19_-_Workforce_Backgroud_Check_.pdf?rev=021d1bcb797c407fb1a3e75300f8e838" TargetMode="External" Id="rId21" /><Relationship Type="http://schemas.openxmlformats.org/officeDocument/2006/relationships/hyperlink" Target="https://www.phinational.org/wp-content/uploads/legacy/michigan-labor-protections-and-home-care-industry.pdf" TargetMode="External" Id="rId34" /><Relationship Type="http://schemas.openxmlformats.org/officeDocument/2006/relationships/hyperlink" Target="https://www.advantagehhc.com/wp-content/uploads/2019/07/Employee-Manual.pdf" TargetMode="External" Id="rId42" /><Relationship Type="http://schemas.openxmlformats.org/officeDocument/2006/relationships/hyperlink" Target="https://areaagencyonaging.org/elder-rights/" TargetMode="Externa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adp.com/spark/articles/2021/07/8-keys-to-creating-an-effective-employee-handbook.aspx" TargetMode="External" Id="rId16" /><Relationship Type="http://schemas.openxmlformats.org/officeDocument/2006/relationships/hyperlink" Target="https://www.legislature.mi.gov/documents/mcl/pdf/mcl-Act-469-of-1980.pdf" TargetMode="External" Id="rId29" /><Relationship Type="http://schemas.openxmlformats.org/officeDocument/2006/relationships/hyperlink" Target="https://lifthcm.com/article/employee-handbook-best-practices" TargetMode="External" Id="rId11" /><Relationship Type="http://schemas.openxmlformats.org/officeDocument/2006/relationships/hyperlink" Target="https://www.glenoaks.edu/programs-of-study/health-human-services/nursing/background-checks/" TargetMode="External" Id="rId24" /><Relationship Type="http://schemas.openxmlformats.org/officeDocument/2006/relationships/hyperlink" Target="https://www.dol.gov/sites/dolgov/files/WHD/legacy/files/Homecare_Guide.pdf" TargetMode="External" Id="rId32" /><Relationship Type="http://schemas.openxmlformats.org/officeDocument/2006/relationships/hyperlink" Target="https://www.michigan.gov/-/media/Project/Websites/leo/Documents/WAGE-HOUR/Paid_Medical_Leave_Act_FAQ_english.pdf?rev=1f80be83962b4a8f95c14b08b0eecd54" TargetMode="External" Id="rId37" /><Relationship Type="http://schemas.openxmlformats.org/officeDocument/2006/relationships/hyperlink" Target="https://www.dol.gov/agencies/whd/fmla/family-caregiver" TargetMode="External" Id="rId40" /><Relationship Type="http://schemas.openxmlformats.org/officeDocument/2006/relationships/hyperlink" Target="https://www.elderabusealliance.org/reporting-elder-abuse/" TargetMode="External" Id="rId45" /><Relationship Type="http://schemas.openxmlformats.org/officeDocument/2006/relationships/styles" Target="styles.xml" Id="rId5" /><Relationship Type="http://schemas.openxmlformats.org/officeDocument/2006/relationships/hyperlink" Target="https://clickup.com/blog/employee-handbook-examples/" TargetMode="External" Id="rId15" /><Relationship Type="http://schemas.openxmlformats.org/officeDocument/2006/relationships/hyperlink" Target="https://gcheck.com/blog/michigan-healthcare-licensing-lara-and-criminal-disqualifications/" TargetMode="External" Id="rId23" /><Relationship Type="http://schemas.openxmlformats.org/officeDocument/2006/relationships/hyperlink" Target="https://www.michigan.gov/leo/-/media/Project/Websites/leo/Documents/MIOSHA/Publications/Workplace-Posters/Whistleblowers.pdf?rev=c3bd85bfe022444082f648d9c683afcf&amp;hash=547B43DE250517B7E951DA1277CD6918" TargetMode="External" Id="rId28" /><Relationship Type="http://schemas.openxmlformats.org/officeDocument/2006/relationships/hyperlink" Target="https://www.dol.gov/agencies/whd/direct-care/travel-time" TargetMode="External" Id="rId36" /><Relationship Type="http://schemas.openxmlformats.org/officeDocument/2006/relationships/theme" Target="theme/theme1.xml" Id="rId49" /><Relationship Type="http://schemas.openxmlformats.org/officeDocument/2006/relationships/hyperlink" Target="https://helpfulhandscare.com/wp-content/uploads/2019/11/Handbook.pdf" TargetMode="External" Id="rId10" /><Relationship Type="http://schemas.openxmlformats.org/officeDocument/2006/relationships/hyperlink" Target="https://psych.med.umich.edu/downloads/fingerprinting___background_check_consent_form_auYklVPOotT0_K9jPnyQG5jXN.pdf" TargetMode="External" Id="rId19" /><Relationship Type="http://schemas.openxmlformats.org/officeDocument/2006/relationships/hyperlink" Target="http://www.michbar.org/file/barjournal/article/documents/pdf4article1593.pdf" TargetMode="External" Id="rId31" /><Relationship Type="http://schemas.openxmlformats.org/officeDocument/2006/relationships/hyperlink" Target="https://www.hhs.gov/hipaa/for-professionals/privacy/index.html" TargetMode="External" Id="rId44" /><Relationship Type="http://schemas.openxmlformats.org/officeDocument/2006/relationships/numbering" Target="numbering.xml" Id="rId4" /><Relationship Type="http://schemas.openxmlformats.org/officeDocument/2006/relationships/hyperlink" Target="https://indyinhomecare.com/wp-content/uploads/2023/12/Indy-In-Home-Care-Employee-Handbook11.pdf" TargetMode="External" Id="rId9" /><Relationship Type="http://schemas.openxmlformats.org/officeDocument/2006/relationships/hyperlink" Target="https://evelynshomecare.com/files/2023/09/Employee_Handbook__Face_sheetFinal-1.pdf" TargetMode="External" Id="rId14" /><Relationship Type="http://schemas.openxmlformats.org/officeDocument/2006/relationships/hyperlink" Target="https://www.marshfieldclinic.org/education/StudentPrograms/Documents/MI%20Background%20Check%20Consent%20Fillable_Highlighted.pdf" TargetMode="External" Id="rId22" /><Relationship Type="http://schemas.openxmlformats.org/officeDocument/2006/relationships/hyperlink" Target="https://www.eeoc.gov/employers/small-business/disability-accommodations-tips" TargetMode="External" Id="rId27" /><Relationship Type="http://schemas.openxmlformats.org/officeDocument/2006/relationships/hyperlink" Target="https://graberemploymentlaw.com/practice-areas-employment-law/michigans-whistleblowers-protection-act/" TargetMode="External" Id="rId30" /><Relationship Type="http://schemas.openxmlformats.org/officeDocument/2006/relationships/hyperlink" Target="https://www.mcafeetaft.com/paying-for-workday-travel-for-non-exempt-employees/" TargetMode="External" Id="rId35" /><Relationship Type="http://schemas.openxmlformats.org/officeDocument/2006/relationships/hyperlink" Target="https://advantagehomecare.com/wp-content/uploads/2024/08/AIH-Employee-Handbook-All-States.pdf" TargetMode="External" Id="rId43" /><Relationship Type="http://schemas.openxmlformats.org/officeDocument/2006/relationships/fontTable" Target="fontTable.xml" Id="rId48" /><Relationship Type="http://schemas.openxmlformats.org/officeDocument/2006/relationships/hyperlink" Target="https://www.fshhc.com/wp-content/uploads/2015/09/Employee_Handbook.pdf" TargetMode="External" Id="rId8" /><Relationship Type="http://schemas.openxmlformats.org/officeDocument/2006/relationships/customXml" Target="../customXml/item3.xml" Id="rId3" /><Relationship Type="http://schemas.openxmlformats.org/officeDocument/2006/relationships/hyperlink" Target="https://addus.com/wp-content/uploads/Addus-Field-Direct-Care-Handbook.pdf" TargetMode="External" Id="rId12" /><Relationship Type="http://schemas.openxmlformats.org/officeDocument/2006/relationships/hyperlink" Target="https://medassisting.org/home-health-aide/mi/" TargetMode="External" Id="rId17" /><Relationship Type="http://schemas.openxmlformats.org/officeDocument/2006/relationships/hyperlink" Target="https://careforyouhha.com/onewebmedia/Handbook.pdf" TargetMode="External" Id="rId25" /><Relationship Type="http://schemas.openxmlformats.org/officeDocument/2006/relationships/hyperlink" Target="https://www.michiganlawcenter.com/blog/most-caregivers-are-now-entitled-to-minimum-wage" TargetMode="External" Id="rId33" /><Relationship Type="http://schemas.openxmlformats.org/officeDocument/2006/relationships/hyperlink" Target="https://www.dol.gov/agencies/whd/fact-sheets/28C-fmla-eldercare" TargetMode="External" Id="rId38" /><Relationship Type="http://schemas.openxmlformats.org/officeDocument/2006/relationships/hyperlink" Target="https://www.michigan.gov/mdhhs/adult-child-serv/abuse-neglect/adult-ps" TargetMode="External" Id="rId46" /><Relationship Type="http://schemas.openxmlformats.org/officeDocument/2006/relationships/hyperlink" Target="https://www.legislature.mi.gov/Laws/MCL?objectName=mcl-333-20173a" TargetMode="External" Id="rId20" /><Relationship Type="http://schemas.openxmlformats.org/officeDocument/2006/relationships/hyperlink" Target="https://www.dol.gov/sites/dolgov/files/WHD/legacy/files/employeeguide.pdf" TargetMode="External" Id="rId41" /><Relationship Type="http://schemas.openxmlformats.org/officeDocument/2006/relationships/customXml" Target="../customXml/item1.xml" Id="rId1" /><Relationship Type="http://schemas.openxmlformats.org/officeDocument/2006/relationships/settings" Target="settings.xml" Id="rId6"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29832-7910-44B2-AE37-F4A1EDC2448A}">
  <ds:schemaRefs>
    <ds:schemaRef ds:uri="http://schemas.microsoft.com/office/2006/metadata/properties"/>
    <ds:schemaRef ds:uri="http://schemas.microsoft.com/office/infopath/2007/PartnerControls"/>
    <ds:schemaRef ds:uri="484c85e2-96d6-4d83-b934-2986f1aaa2fa"/>
    <ds:schemaRef ds:uri="69304ae6-1036-4957-a296-fd168b89311a"/>
  </ds:schemaRefs>
</ds:datastoreItem>
</file>

<file path=customXml/itemProps2.xml><?xml version="1.0" encoding="utf-8"?>
<ds:datastoreItem xmlns:ds="http://schemas.openxmlformats.org/officeDocument/2006/customXml" ds:itemID="{2F4CDB8C-48E6-41A1-AD0F-9AF2F7911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04ae6-1036-4957-a296-fd168b89311a"/>
    <ds:schemaRef ds:uri="484c85e2-96d6-4d83-b934-2986f1aa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4DA7E9-6161-44ED-969E-C568206E79D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Manasa</cp:lastModifiedBy>
  <cp:revision>2</cp:revision>
  <dcterms:created xsi:type="dcterms:W3CDTF">2025-08-27T14:03:00Z</dcterms:created>
  <dcterms:modified xsi:type="dcterms:W3CDTF">2025-08-27T14:56:47Z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