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C86FC" w14:textId="6A1D8C24" w:rsidR="00416744" w:rsidRDefault="00416744" w:rsidP="00416744">
      <w:pPr>
        <w:pStyle w:val="Title"/>
      </w:pPr>
      <w:bookmarkStart w:id="0" w:name="_Toc409695613"/>
      <w:bookmarkStart w:id="1" w:name="_Toc409695632"/>
      <w:r>
        <w:t xml:space="preserve">MISSOURI </w:t>
      </w:r>
      <w:bookmarkEnd w:id="0"/>
      <w:bookmarkEnd w:id="1"/>
      <w:r>
        <w:t>EQUAL EMPLOYMENT OPPORTUNITY POLICY</w:t>
      </w:r>
    </w:p>
    <w:p w14:paraId="1F4F6C13" w14:textId="77777777" w:rsidR="00A805F0" w:rsidRPr="00A805F0" w:rsidRDefault="00A805F0" w:rsidP="00A805F0">
      <w:pPr>
        <w:spacing w:after="240"/>
        <w:jc w:val="both"/>
      </w:pPr>
      <w:r w:rsidRPr="00A805F0">
        <w:t>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employment opportunity applies to all persons involved in the Company’s our operations and prohibits unlawful discrimination by any employee, including supervisors and co-workers.</w:t>
      </w:r>
    </w:p>
    <w:p w14:paraId="44F1DA83" w14:textId="77777777" w:rsidR="00A805F0" w:rsidRPr="00A805F0" w:rsidRDefault="00A805F0" w:rsidP="00A805F0">
      <w:pPr>
        <w:spacing w:after="240"/>
        <w:jc w:val="both"/>
      </w:pPr>
      <w:r w:rsidRPr="00A805F0">
        <w:t xml:space="preserve">The Company also complies with Missouri state law and administrative regulations, which prohibit unlawful discrimination and harassment against any employees or applicants for employment based on </w:t>
      </w:r>
      <w:bookmarkStart w:id="2" w:name="_Hlk84329844"/>
      <w:r w:rsidRPr="00A805F0">
        <w:t>race, color, religion, national origin, ancestry, sex (including pregnancy, childbirth, and related medical conditions), disability status, age (ages 40 to 69), genetic information, HIV/AIDS status, military status, and civil air patrol membership</w:t>
      </w:r>
      <w:bookmarkEnd w:id="2"/>
      <w:r w:rsidRPr="00A805F0">
        <w:t xml:space="preserve">. The Company also does not discriminate on the basis of lawful use of tobacco or alcohol off company premises during non-work hours, so long as the use of alcohol or tobacco does not interfere with the duties and performance of the employee, co-workers or overall </w:t>
      </w:r>
      <w:commentRangeStart w:id="3"/>
      <w:r w:rsidRPr="00A805F0">
        <w:t>operations</w:t>
      </w:r>
      <w:commentRangeEnd w:id="3"/>
      <w:r w:rsidRPr="00A805F0">
        <w:commentReference w:id="3"/>
      </w:r>
      <w:r w:rsidRPr="00A805F0">
        <w:t xml:space="preserve">. The Company also complies with municipal employment protections, including for employees working in Kansas City, Missouri, which prohibit unlawful discrimination and harassment against any employees or applicants for employment on the basis of traits historically associated with race including, but not limited to, hair texture and protective hairstyles. For purposes of this policy, “protective hairstyles” include, but are not limited to braids, locks, and twists. </w:t>
      </w:r>
      <w:r w:rsidRPr="00A805F0">
        <w:rPr>
          <w:bCs/>
        </w:rPr>
        <w:t xml:space="preserve">The Company also complies with state and federal law, which expressly prohibits harassment against employees and applicants based on the aforementioned protected classifications, as well as retaliation for exercising rights under all applicable state and federal civil rights laws. </w:t>
      </w:r>
      <w:r w:rsidRPr="00A805F0">
        <w:t xml:space="preserve">The Company will not </w:t>
      </w:r>
      <w:r w:rsidRPr="00A805F0">
        <w:rPr>
          <w:lang w:val="x-none"/>
        </w:rPr>
        <w:t>tolerate discrimination</w:t>
      </w:r>
      <w:r w:rsidRPr="00A805F0">
        <w:t>,</w:t>
      </w:r>
      <w:r w:rsidRPr="00A805F0">
        <w:rPr>
          <w:lang w:val="x-none"/>
        </w:rPr>
        <w:t xml:space="preserve"> harassment</w:t>
      </w:r>
      <w:r w:rsidRPr="00A805F0">
        <w:t>, or retaliation</w:t>
      </w:r>
      <w:r w:rsidRPr="00A805F0">
        <w:rPr>
          <w:lang w:val="x-none"/>
        </w:rPr>
        <w:t xml:space="preserve"> based upon </w:t>
      </w:r>
      <w:r w:rsidRPr="00A805F0">
        <w:t xml:space="preserve">these characteristics or </w:t>
      </w:r>
      <w:r w:rsidRPr="00A805F0">
        <w:rPr>
          <w:lang w:val="x-none"/>
        </w:rPr>
        <w:t xml:space="preserve">any </w:t>
      </w:r>
      <w:r w:rsidRPr="00A805F0">
        <w:t xml:space="preserve">other </w:t>
      </w:r>
      <w:r w:rsidRPr="00A805F0">
        <w:rPr>
          <w:lang w:val="x-none"/>
        </w:rPr>
        <w:t>characteristic protected by applicable federal, state</w:t>
      </w:r>
      <w:r w:rsidRPr="00A805F0">
        <w:t>,</w:t>
      </w:r>
      <w:r w:rsidRPr="00A805F0">
        <w:rPr>
          <w:lang w:val="x-none"/>
        </w:rPr>
        <w:t xml:space="preserve"> or </w:t>
      </w:r>
      <w:r w:rsidRPr="00A805F0">
        <w:t>municipal</w:t>
      </w:r>
      <w:r w:rsidRPr="00A805F0">
        <w:rPr>
          <w:lang w:val="x-none"/>
        </w:rPr>
        <w:t xml:space="preserve"> law.</w:t>
      </w:r>
      <w:r w:rsidRPr="00A805F0">
        <w:t xml:space="preserve"> </w:t>
      </w:r>
      <w:r w:rsidRPr="00A805F0">
        <w:rPr>
          <w:lang w:eastAsia="x-none"/>
        </w:rPr>
        <w:t>Violation of this policy will result in disciplinary action, up to and including immediate employment termination.</w:t>
      </w:r>
      <w:r w:rsidRPr="00A805F0">
        <w:t xml:space="preserve"> </w:t>
      </w:r>
    </w:p>
    <w:p w14:paraId="0D58A39E" w14:textId="77777777" w:rsidR="00A805F0" w:rsidRPr="00A805F0" w:rsidRDefault="00A805F0" w:rsidP="00A805F0">
      <w:pPr>
        <w:keepNext/>
        <w:keepLines/>
        <w:numPr>
          <w:ilvl w:val="3"/>
          <w:numId w:val="0"/>
        </w:numPr>
        <w:tabs>
          <w:tab w:val="num" w:pos="1440"/>
        </w:tabs>
        <w:spacing w:after="240"/>
        <w:ind w:left="720"/>
        <w:textAlignment w:val="baseline"/>
        <w:outlineLvl w:val="2"/>
        <w:rPr>
          <w:i/>
        </w:rPr>
      </w:pPr>
      <w:bookmarkStart w:id="4" w:name="_Toc43207130"/>
      <w:bookmarkStart w:id="5" w:name="_Toc124178906"/>
      <w:r w:rsidRPr="00A805F0">
        <w:rPr>
          <w:i/>
        </w:rPr>
        <w:t>Complaint Procedure</w:t>
      </w:r>
      <w:bookmarkEnd w:id="4"/>
      <w:bookmarkEnd w:id="5"/>
    </w:p>
    <w:p w14:paraId="1C899794" w14:textId="77777777" w:rsidR="00A805F0" w:rsidRPr="00A805F0" w:rsidRDefault="00A805F0" w:rsidP="00A805F0">
      <w:pPr>
        <w:spacing w:after="240"/>
        <w:jc w:val="both"/>
      </w:pPr>
      <w:r w:rsidRPr="00A805F0">
        <w:t>Any employee who believes they have been the subject of unlawful harassment, discrimination, or retaliation by a co-worker, supervisor, agent, client, vendor, or customer of the Company,</w:t>
      </w:r>
      <w:r w:rsidRPr="00A805F0">
        <w:rPr>
          <w:b/>
        </w:rPr>
        <w:t xml:space="preserve"> </w:t>
      </w:r>
      <w:r w:rsidRPr="00A805F0">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00A805F0">
        <w:rPr>
          <w:highlight w:val="yellow"/>
        </w:rPr>
        <w:t xml:space="preserve">Human Resources </w:t>
      </w:r>
      <w:r w:rsidRPr="00A805F0">
        <w:rPr>
          <w:highlight w:val="yellow"/>
        </w:rPr>
        <w:lastRenderedPageBreak/>
        <w:t>Department</w:t>
      </w:r>
      <w:r w:rsidRPr="00A805F0">
        <w:t xml:space="preserve"> </w:t>
      </w:r>
      <w:r w:rsidRPr="00A805F0">
        <w:rPr>
          <w:b/>
          <w:highlight w:val="yellow"/>
        </w:rPr>
        <w:t>[or insert name/contact details for appropriate Company representative or department]</w:t>
      </w:r>
      <w:r w:rsidRPr="00A805F0">
        <w:t xml:space="preserve"> to report such incidents. After a report is received, Company management will conduct a thorough and objective investigation.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violation of any other Company policies, and during the investigation, to keep matters related to the investigation confidential. </w:t>
      </w:r>
    </w:p>
    <w:p w14:paraId="6588BE90" w14:textId="77777777" w:rsidR="00A805F0" w:rsidRPr="00A805F0" w:rsidRDefault="00A805F0" w:rsidP="00A805F0">
      <w:pPr>
        <w:spacing w:after="240"/>
        <w:jc w:val="both"/>
      </w:pPr>
      <w:r w:rsidRPr="00A805F0">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14:paraId="4A038430" w14:textId="77777777" w:rsidR="00A805F0" w:rsidRPr="00A805F0" w:rsidRDefault="00A805F0" w:rsidP="00A805F0">
      <w:pPr>
        <w:spacing w:after="240"/>
        <w:jc w:val="both"/>
      </w:pPr>
      <w:r w:rsidRPr="00A805F0">
        <w:t xml:space="preserve">The EEOC and equivalent state agencies will accept and investigate charges of unlawful discrimination or harassment at no charge to the complaining party. </w:t>
      </w:r>
    </w:p>
    <w:p w14:paraId="03F2F22B" w14:textId="77777777" w:rsidR="00A805F0" w:rsidRPr="00A805F0" w:rsidRDefault="00A805F0" w:rsidP="00A805F0">
      <w:pPr>
        <w:keepNext/>
        <w:keepLines/>
        <w:numPr>
          <w:ilvl w:val="3"/>
          <w:numId w:val="0"/>
        </w:numPr>
        <w:tabs>
          <w:tab w:val="num" w:pos="1440"/>
        </w:tabs>
        <w:spacing w:after="240"/>
        <w:ind w:left="720"/>
        <w:textAlignment w:val="baseline"/>
        <w:outlineLvl w:val="2"/>
        <w:rPr>
          <w:i/>
        </w:rPr>
      </w:pPr>
      <w:bookmarkStart w:id="6" w:name="_Toc43207131"/>
      <w:bookmarkStart w:id="7" w:name="_Toc124178907"/>
      <w:r w:rsidRPr="00A805F0">
        <w:rPr>
          <w:i/>
        </w:rPr>
        <w:t>Protection Against Retaliation</w:t>
      </w:r>
      <w:bookmarkEnd w:id="6"/>
      <w:bookmarkEnd w:id="7"/>
    </w:p>
    <w:p w14:paraId="1A410F19" w14:textId="77777777" w:rsidR="00A805F0" w:rsidRPr="00A805F0" w:rsidRDefault="00A805F0" w:rsidP="00A805F0">
      <w:pPr>
        <w:spacing w:after="240"/>
        <w:jc w:val="both"/>
      </w:pPr>
      <w:r w:rsidRPr="00A805F0">
        <w:t>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4CED03C1" w14:textId="77777777" w:rsidR="00A805F0" w:rsidRPr="00A805F0" w:rsidRDefault="00A805F0" w:rsidP="00A805F0">
      <w:pPr>
        <w:spacing w:after="240"/>
        <w:jc w:val="both"/>
      </w:pPr>
      <w:r w:rsidRPr="00A805F0">
        <w:t xml:space="preserve">An employee should report any retaliation prohibited by this policy to their immediate supervisor, any Company management team member, or to the Company’s </w:t>
      </w:r>
      <w:r w:rsidRPr="00A805F0">
        <w:rPr>
          <w:highlight w:val="yellow"/>
        </w:rPr>
        <w:t>Human Resources Department</w:t>
      </w:r>
      <w:r w:rsidRPr="00A805F0">
        <w:t xml:space="preserve"> </w:t>
      </w:r>
      <w:r w:rsidRPr="00A805F0">
        <w:rPr>
          <w:highlight w:val="yellow"/>
        </w:rPr>
        <w:t>[</w:t>
      </w:r>
      <w:r w:rsidRPr="00A805F0">
        <w:rPr>
          <w:b/>
          <w:highlight w:val="yellow"/>
        </w:rPr>
        <w:t>or insert appropriate Company representative or department</w:t>
      </w:r>
      <w:r w:rsidRPr="00A805F0">
        <w:rPr>
          <w:highlight w:val="yellow"/>
        </w:rPr>
        <w:t>]</w:t>
      </w:r>
      <w:r w:rsidRPr="00A805F0">
        <w:t>. The Company will investigate any report of retaliatory conduct in a thorough and objective manner. If a report of retaliation is substantiated, the Company will take appropriate disciplinary action, up to and including employment termination.</w:t>
      </w:r>
    </w:p>
    <w:p w14:paraId="0A964388" w14:textId="77777777" w:rsidR="00416744" w:rsidRPr="00416744" w:rsidRDefault="00416744" w:rsidP="00416744"/>
    <w:p w14:paraId="1DD178D3" w14:textId="77777777" w:rsidR="00416744" w:rsidRPr="009F09DC" w:rsidRDefault="00416744" w:rsidP="00416744">
      <w:pPr>
        <w:pStyle w:val="BodyText"/>
        <w:ind w:firstLine="0"/>
      </w:pPr>
    </w:p>
    <w:p w14:paraId="5C8F69AB" w14:textId="77777777" w:rsidR="00D53858" w:rsidRDefault="00D53858"/>
    <w:sectPr w:rsidR="00D53858" w:rsidSect="00012A1C">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Author" w:initials="A">
    <w:p w14:paraId="3BB5DC81" w14:textId="77777777" w:rsidR="00A805F0" w:rsidRPr="009648D9" w:rsidRDefault="00A805F0" w:rsidP="00A805F0">
      <w:pPr>
        <w:pStyle w:val="CommentText"/>
      </w:pPr>
      <w:r>
        <w:rPr>
          <w:rStyle w:val="CommentReference"/>
        </w:rPr>
        <w:annotationRef/>
      </w:r>
      <w:r w:rsidRPr="009648D9">
        <w:t>NOTE FROM POLSINELLI: Missouri law allows the use of marijuana for certain specified qualifying medical conditions (</w:t>
      </w:r>
      <w:r w:rsidRPr="009648D9">
        <w:rPr>
          <w:i/>
          <w:iCs/>
        </w:rPr>
        <w:t>e.g.</w:t>
      </w:r>
      <w:r w:rsidRPr="009648D9">
        <w:t>, cancer, epilepsy, glaucoma, certain migraines, HIV/AIDS, or any terminal illness)</w:t>
      </w:r>
      <w:r>
        <w:t xml:space="preserve"> as well as the recreational use</w:t>
      </w:r>
      <w:r w:rsidRPr="009648D9">
        <w:t xml:space="preserve">. </w:t>
      </w:r>
      <w:r>
        <w:t>I</w:t>
      </w:r>
      <w:r w:rsidRPr="009648D9">
        <w:t>ndividuals cannot bring claims of wrongful discharge, discrimination, or similar causes of action against current, former, or prospective employers for prohibitions against or employment actions based upon being under the influence of marijuana while at work</w:t>
      </w:r>
      <w:r>
        <w:t xml:space="preserve"> </w:t>
      </w:r>
      <w:r w:rsidRPr="001C3FCA">
        <w:t>or the possession of marijuana at the workplace. However, employers may not discriminate against an individual in hiring or any term or condition of employment if based on the person’s status as having a valid medical marijuana card, the person’s legal use of marijuana during nonworking hours, or a positive drug test for marijuana components or metabolites, unless the individual is excepted under a rare exception. Furthermore, employers may take adverse actions against employees using marijuana, including those using for medical purposes, if the failure to do so would cause the employer to lose a monetary or licensing related benefit under federal law.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B5DC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B5DC81" w16cid:durableId="2506C2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30244" w14:textId="77777777" w:rsidR="00766D0C" w:rsidRDefault="00766D0C" w:rsidP="00416744">
      <w:r>
        <w:separator/>
      </w:r>
    </w:p>
  </w:endnote>
  <w:endnote w:type="continuationSeparator" w:id="0">
    <w:p w14:paraId="0A1206D9" w14:textId="77777777" w:rsidR="00766D0C" w:rsidRDefault="00766D0C" w:rsidP="0041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iDocIDField32c26589-8283-4cc2-9a1f-e00d"/>
  <w:p w14:paraId="7F276255" w14:textId="7C90DF11" w:rsidR="00A805F0" w:rsidRDefault="00A805F0">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separate"/>
    </w:r>
    <w:r>
      <w:rPr>
        <w:noProof/>
      </w:rPr>
      <w:instrText>82926904.2</w:instrText>
    </w:r>
    <w:r>
      <w:fldChar w:fldCharType="end"/>
    </w:r>
    <w:r>
      <w:instrText xml:space="preserve">   </w:instrText>
    </w:r>
    <w:r>
      <w:fldChar w:fldCharType="separate"/>
    </w:r>
    <w:r>
      <w:rPr>
        <w:noProof/>
      </w:rPr>
      <w:t>82926904.2</w:t>
    </w:r>
    <w:r>
      <w:fldChar w:fldCharType="end"/>
    </w:r>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iDocIDField17fb3812-a9a5-488b-9f8e-e692"/>
  <w:p w14:paraId="36FB4ECD" w14:textId="7E4E742E" w:rsidR="00A805F0" w:rsidRDefault="00A805F0">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B56E1">
      <w:rPr>
        <w:noProof/>
      </w:rPr>
      <w:instrText>2</w:instrText>
    </w:r>
    <w:r>
      <w:rPr>
        <w:noProof/>
      </w:rPr>
      <w:fldChar w:fldCharType="end"/>
    </w:r>
    <w:r>
      <w:instrText xml:space="preserve"> = 1 1 0</w:instrText>
    </w:r>
    <w:r>
      <w:fldChar w:fldCharType="separate"/>
    </w:r>
    <w:r w:rsidR="000B56E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B56E1">
      <w:instrText>1</w:instrText>
    </w:r>
    <w:r>
      <w:fldChar w:fldCharType="end"/>
    </w:r>
    <w:r>
      <w:instrText xml:space="preserve"> = "1"  </w:instrText>
    </w:r>
    <w:r>
      <w:fldChar w:fldCharType="separate"/>
    </w:r>
    <w:r w:rsidR="000B56E1">
      <w:rPr>
        <w:noProof/>
      </w:rPr>
      <w:instrText>1</w:instrText>
    </w:r>
    <w:r>
      <w:fldChar w:fldCharType="end"/>
    </w:r>
    <w:r>
      <w:instrText xml:space="preserve"> = 1 1 0</w:instrText>
    </w:r>
    <w:r>
      <w:fldChar w:fldCharType="separate"/>
    </w:r>
    <w:r w:rsidR="000B56E1">
      <w:rPr>
        <w:noProof/>
      </w:rPr>
      <w:instrText>1</w:instrText>
    </w:r>
    <w:r>
      <w:fldChar w:fldCharType="end"/>
    </w:r>
    <w:r>
      <w:fldChar w:fldCharType="separate"/>
    </w:r>
    <w:r w:rsidR="000B56E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separate"/>
    </w:r>
    <w:r w:rsidR="000B56E1">
      <w:rPr>
        <w:noProof/>
      </w:rPr>
      <w:instrText>82926904.2</w:instrText>
    </w:r>
    <w:r>
      <w:fldChar w:fldCharType="end"/>
    </w:r>
    <w:r>
      <w:instrText xml:space="preserve">   </w:instrText>
    </w:r>
    <w:r>
      <w:fldChar w:fldCharType="separate"/>
    </w:r>
    <w:r w:rsidR="000B56E1">
      <w:rPr>
        <w:noProof/>
      </w:rPr>
      <w:t>82926904.2</w:t>
    </w:r>
    <w:r>
      <w:fldChar w:fldCharType="end"/>
    </w:r>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53CE" w14:textId="77777777" w:rsidR="00A805F0" w:rsidRDefault="00A805F0" w:rsidP="00FB3DF0"/>
  <w:p w14:paraId="0F2BF70E" w14:textId="77777777" w:rsidR="00A805F0" w:rsidRPr="00FB3DF0" w:rsidRDefault="00A805F0" w:rsidP="00FB3DF0">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10" w:name="_iDocIDField7ed0f937-6dd8-4170-b7d1-f3f3"/>
  <w:p w14:paraId="24B1993F" w14:textId="587AB00D" w:rsidR="00A805F0" w:rsidRDefault="00A805F0">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766D0C">
      <w:rPr>
        <w:noProof/>
      </w:rPr>
      <w:instrText>1</w:instrText>
    </w:r>
    <w:r>
      <w:rPr>
        <w:noProof/>
      </w:rPr>
      <w:fldChar w:fldCharType="end"/>
    </w:r>
    <w:r>
      <w:instrText xml:space="preserve"> = 1 1 0</w:instrText>
    </w:r>
    <w:r>
      <w:fldChar w:fldCharType="separate"/>
    </w:r>
    <w:r w:rsidR="00766D0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766D0C">
      <w:instrText>1</w:instrText>
    </w:r>
    <w:r>
      <w:fldChar w:fldCharType="end"/>
    </w:r>
    <w:r>
      <w:instrText xml:space="preserve"> = "1"  </w:instrText>
    </w:r>
    <w:r>
      <w:fldChar w:fldCharType="separate"/>
    </w:r>
    <w:r w:rsidR="00766D0C">
      <w:rPr>
        <w:noProof/>
      </w:rPr>
      <w:instrText>1</w:instrText>
    </w:r>
    <w:r>
      <w:fldChar w:fldCharType="end"/>
    </w:r>
    <w:r>
      <w:instrText xml:space="preserve"> = 1 1 0</w:instrText>
    </w:r>
    <w:r>
      <w:fldChar w:fldCharType="separate"/>
    </w:r>
    <w:r w:rsidR="00766D0C">
      <w:rPr>
        <w:noProof/>
      </w:rPr>
      <w:instrText>1</w:instrText>
    </w:r>
    <w:r>
      <w:fldChar w:fldCharType="end"/>
    </w:r>
    <w:r>
      <w:fldChar w:fldCharType="separate"/>
    </w:r>
    <w:r w:rsidR="00766D0C">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82926904.2</w:instrText>
    </w:r>
    <w:r>
      <w:fldChar w:fldCharType="end"/>
    </w:r>
    <w:r>
      <w:instrText xml:space="preserve"> </w:instrText>
    </w:r>
    <w:r>
      <w:fldChar w:fldCharType="separate"/>
    </w:r>
    <w:r w:rsidR="00766D0C">
      <w:rPr>
        <w:noProof/>
      </w:rPr>
      <w:instrText xml:space="preserve"> </w:instrText>
    </w:r>
    <w:r>
      <w:fldChar w:fldCharType="end"/>
    </w:r>
    <w:r>
      <w:instrText xml:space="preserve">   </w:instrText>
    </w:r>
    <w:r>
      <w:fldChar w:fldCharType="separate"/>
    </w:r>
    <w:r w:rsidR="00766D0C">
      <w:rPr>
        <w:noProof/>
      </w:rPr>
      <w:t xml:space="preserve"> </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DEB61" w14:textId="77777777" w:rsidR="00766D0C" w:rsidRDefault="00766D0C" w:rsidP="00416744">
      <w:r>
        <w:separator/>
      </w:r>
    </w:p>
  </w:footnote>
  <w:footnote w:type="continuationSeparator" w:id="0">
    <w:p w14:paraId="47813622" w14:textId="77777777" w:rsidR="00766D0C" w:rsidRDefault="00766D0C" w:rsidP="00416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A480" w14:textId="77777777" w:rsidR="0083440E" w:rsidRDefault="00766D0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16811" w14:textId="77777777" w:rsidR="0083440E" w:rsidRDefault="00766D0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C66E" w14:textId="77777777" w:rsidR="0083440E" w:rsidRDefault="00766D0C">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44"/>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3954"/>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B56E1"/>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16744"/>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66D0C"/>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05F0"/>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2DAA"/>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6C4C"/>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665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7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416744"/>
    <w:pPr>
      <w:widowControl w:val="0"/>
      <w:spacing w:after="240"/>
      <w:ind w:firstLine="720"/>
      <w:jc w:val="both"/>
    </w:pPr>
  </w:style>
  <w:style w:type="character" w:customStyle="1" w:styleId="BodyTextChar">
    <w:name w:val="Body Text Char"/>
    <w:aliases w:val="bt Char"/>
    <w:basedOn w:val="DefaultParagraphFont"/>
    <w:link w:val="BodyText"/>
    <w:rsid w:val="00416744"/>
    <w:rPr>
      <w:rFonts w:ascii="Times New Roman" w:eastAsia="Times New Roman" w:hAnsi="Times New Roman" w:cs="Times New Roman"/>
      <w:sz w:val="24"/>
      <w:szCs w:val="24"/>
    </w:rPr>
  </w:style>
  <w:style w:type="paragraph" w:customStyle="1" w:styleId="DocID">
    <w:name w:val="DocID"/>
    <w:basedOn w:val="Footer"/>
    <w:next w:val="Footer"/>
    <w:link w:val="DocIDChar"/>
    <w:rsid w:val="00A805F0"/>
    <w:pPr>
      <w:tabs>
        <w:tab w:val="clear" w:pos="4680"/>
        <w:tab w:val="clear" w:pos="9360"/>
      </w:tabs>
    </w:pPr>
    <w:rPr>
      <w:sz w:val="16"/>
      <w:szCs w:val="20"/>
      <w:lang w:val="en-US" w:eastAsia="en-US"/>
    </w:rPr>
  </w:style>
  <w:style w:type="character" w:customStyle="1" w:styleId="DocIDChar">
    <w:name w:val="DocID Char"/>
    <w:basedOn w:val="DefaultParagraphFont"/>
    <w:link w:val="DocID"/>
    <w:rsid w:val="00A805F0"/>
    <w:rPr>
      <w:rFonts w:ascii="Times New Roman" w:eastAsia="Times New Roman" w:hAnsi="Times New Roman" w:cs="Times New Roman"/>
      <w:sz w:val="16"/>
      <w:szCs w:val="20"/>
      <w:lang w:val="en-US" w:eastAsia="en-US"/>
    </w:rPr>
  </w:style>
  <w:style w:type="paragraph" w:styleId="Title">
    <w:name w:val="Title"/>
    <w:basedOn w:val="Normal"/>
    <w:next w:val="Normal"/>
    <w:link w:val="TitleChar"/>
    <w:uiPriority w:val="10"/>
    <w:qFormat/>
    <w:rsid w:val="00416744"/>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416744"/>
    <w:rPr>
      <w:rFonts w:ascii="Times New Roman" w:eastAsia="Times New Roman" w:hAnsi="Times New Roman" w:cs="Times New Roman"/>
      <w:b/>
      <w:sz w:val="24"/>
      <w:szCs w:val="24"/>
    </w:rPr>
  </w:style>
  <w:style w:type="character" w:styleId="CommentReference">
    <w:name w:val="annotation reference"/>
    <w:basedOn w:val="DefaultParagraphFont"/>
    <w:uiPriority w:val="99"/>
    <w:unhideWhenUsed/>
    <w:rsid w:val="00416744"/>
    <w:rPr>
      <w:sz w:val="16"/>
      <w:szCs w:val="16"/>
    </w:rPr>
  </w:style>
  <w:style w:type="paragraph" w:styleId="CommentText">
    <w:name w:val="annotation text"/>
    <w:basedOn w:val="Normal"/>
    <w:link w:val="CommentTextChar"/>
    <w:uiPriority w:val="99"/>
    <w:unhideWhenUsed/>
    <w:rsid w:val="00416744"/>
    <w:rPr>
      <w:sz w:val="20"/>
      <w:szCs w:val="20"/>
    </w:rPr>
  </w:style>
  <w:style w:type="character" w:customStyle="1" w:styleId="CommentTextChar">
    <w:name w:val="Comment Text Char"/>
    <w:basedOn w:val="DefaultParagraphFont"/>
    <w:link w:val="CommentText"/>
    <w:uiPriority w:val="99"/>
    <w:rsid w:val="00416744"/>
    <w:rPr>
      <w:rFonts w:ascii="Times New Roman" w:eastAsia="Times New Roman" w:hAnsi="Times New Roman" w:cs="Times New Roman"/>
      <w:sz w:val="20"/>
      <w:szCs w:val="20"/>
    </w:rPr>
  </w:style>
  <w:style w:type="character" w:customStyle="1" w:styleId="DocIDRun">
    <w:name w:val="DocIDRun"/>
    <w:basedOn w:val="DefaultParagraphFont"/>
    <w:rsid w:val="00416744"/>
    <w:rPr>
      <w:rFonts w:ascii="Times New Roman" w:hAnsi="Times New Roman" w:cs="Times New Roman"/>
      <w:b w:val="0"/>
      <w:i w:val="0"/>
      <w:color w:val="auto"/>
      <w:sz w:val="16"/>
      <w:u w:val="none"/>
    </w:rPr>
  </w:style>
  <w:style w:type="paragraph" w:styleId="Footer">
    <w:name w:val="footer"/>
    <w:basedOn w:val="Normal"/>
    <w:link w:val="FooterChar"/>
    <w:uiPriority w:val="99"/>
    <w:semiHidden/>
    <w:unhideWhenUsed/>
    <w:rsid w:val="00416744"/>
    <w:pPr>
      <w:tabs>
        <w:tab w:val="center" w:pos="4680"/>
        <w:tab w:val="right" w:pos="9360"/>
      </w:tabs>
    </w:pPr>
  </w:style>
  <w:style w:type="character" w:customStyle="1" w:styleId="FooterChar">
    <w:name w:val="Footer Char"/>
    <w:basedOn w:val="DefaultParagraphFont"/>
    <w:link w:val="Footer"/>
    <w:uiPriority w:val="99"/>
    <w:semiHidden/>
    <w:rsid w:val="0041674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64332BF-6542-435D-BB00-52A1F07E56EC}"/>
</file>

<file path=customXml/itemProps2.xml><?xml version="1.0" encoding="utf-8"?>
<ds:datastoreItem xmlns:ds="http://schemas.openxmlformats.org/officeDocument/2006/customXml" ds:itemID="{024EA87E-E38A-4D35-A644-D511E9FBB29A}"/>
</file>

<file path=customXml/itemProps3.xml><?xml version="1.0" encoding="utf-8"?>
<ds:datastoreItem xmlns:ds="http://schemas.openxmlformats.org/officeDocument/2006/customXml" ds:itemID="{E648DEEA-0EA4-4999-B3E0-72360C718964}"/>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5131</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2023-01-10T18:09:00Z</dcterms:created>
  <dcterms:modified xsi:type="dcterms:W3CDTF">2023-01-10T18:09:00Z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