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36F9D032" w:rsidRDefault="006D69EE" w14:paraId="2EB4ABC0" w14:textId="454F79E4">
      <w:pPr>
        <w:pStyle w:val="UNNUMBEREDHEADING2"/>
        <w:keepNext w:val="1"/>
        <w:spacing w:after="240" w:line="240" w:lineRule="auto"/>
        <w:jc w:val="center"/>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IN"/>
        </w:rPr>
      </w:pPr>
      <w:r w:rsidRPr="36F9D032" w:rsidR="2407C017">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US"/>
        </w:rPr>
        <w:t>MICHIGAN PAID SICK LEAVE POLICY</w:t>
      </w:r>
    </w:p>
    <w:p w:rsidR="006D69EE" w:rsidP="36F9D032" w:rsidRDefault="006D69EE" w14:paraId="54C40C60" w14:textId="4657A81C">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36F9D032"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Eligibility</w:t>
      </w:r>
    </w:p>
    <w:p w:rsidR="006D69EE" w:rsidP="5BF27C7B" w:rsidRDefault="006D69EE" w14:paraId="43FB3758" w14:textId="5DD0CC27">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5BF27C7B"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will grant non-exempt employees working in the State of Michigan and who have worked an average of 25 hours or more per workweek in the preceding calendar year paid sick leave </w:t>
      </w:r>
      <w:r w:rsidRPr="5BF27C7B"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accordance with</w:t>
      </w:r>
      <w:r w:rsidRPr="5BF27C7B"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this policy. This policy is inapplicable to exempt employees under the federal Fair Labor Standards Act (“</w:t>
      </w:r>
      <w:r w:rsidRPr="5BF27C7B" w:rsidR="2407C017">
        <w:rPr>
          <w:rFonts w:ascii="Calibri" w:hAnsi="Calibri" w:eastAsia="Calibri" w:cs="Calibri" w:asciiTheme="minorAscii" w:hAnsiTheme="minorAscii" w:eastAsiaTheme="minorAscii" w:cstheme="minorAscii"/>
          <w:b w:val="1"/>
          <w:bCs w:val="1"/>
          <w:i w:val="1"/>
          <w:iCs w:val="1"/>
          <w:caps w:val="0"/>
          <w:smallCaps w:val="0"/>
          <w:noProof w:val="0"/>
          <w:color w:val="000000" w:themeColor="text1" w:themeTint="FF" w:themeShade="FF"/>
          <w:sz w:val="24"/>
          <w:szCs w:val="24"/>
          <w:lang w:val="en-US"/>
        </w:rPr>
        <w:t>FSLA</w:t>
      </w:r>
      <w:r w:rsidRPr="5BF27C7B"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employees who are covered by a collective bargaining agreement, employees who work for variable hours, employees who work for up to 25 weeks in a calendar year, in a position scheduled to last 25 weeks, employees whose minimum hourly rate is determined by the Michigan’s Improved Workforce Opportunity Wage Act, and employees covered by the Michigan’s Employment Security Act.</w:t>
      </w:r>
    </w:p>
    <w:p w:rsidR="006D69EE" w:rsidP="0A3E7C04" w:rsidRDefault="006D69EE" w14:paraId="5B9B5CF7" w14:textId="7B7EE4A1">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Qualifying Reasons for Leave</w:t>
      </w:r>
    </w:p>
    <w:p w:rsidR="006D69EE" w:rsidP="0A3E7C04" w:rsidRDefault="006D69EE" w14:paraId="1B49EF14" w14:textId="11226B92">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 will grant paid sick leave under this policy to eligible employees in the following circumstances:</w:t>
      </w:r>
    </w:p>
    <w:p w:rsidR="006D69EE" w:rsidP="0A3E7C04" w:rsidRDefault="006D69EE" w14:paraId="2273810A" w14:textId="53591C13">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To care for their own or a family member’s injury, illness, or health conditions;</w:t>
      </w:r>
    </w:p>
    <w:p w:rsidR="006D69EE" w:rsidP="0A3E7C04" w:rsidRDefault="006D69EE" w14:paraId="1B4B48B7" w14:textId="114850A7">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To obtain care, preventative care, treatment, or medical diagnosis for their own or their family member’s physical or mental injuries, illnesses, or health conditions;</w:t>
      </w:r>
    </w:p>
    <w:p w:rsidR="006D69EE" w:rsidP="0A3E7C04" w:rsidRDefault="006D69EE" w14:paraId="017DAA03" w14:textId="56C70E29">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When the Company or the employee’s child’s school or place of care is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required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close due to a public official declaring a public health emergency; or</w:t>
      </w:r>
    </w:p>
    <w:p w:rsidR="006D69EE" w:rsidP="0A3E7C04" w:rsidRDefault="006D69EE" w14:paraId="505025BF" w14:textId="7DB0EE74">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When a healthcare provider or health authority provides that the employee’s or the employee’s family’s presence in the community would adversely affect and jeopardize other peoples’ health due to being exposed to a transmittable disease.</w:t>
      </w:r>
    </w:p>
    <w:p w:rsidR="006D69EE" w:rsidP="0A3E7C04" w:rsidRDefault="006D69EE" w14:paraId="2E95A8DB" w14:textId="441DC6DF">
      <w:pPr>
        <w:spacing w:after="0" w:line="276" w:lineRule="auto"/>
        <w:ind w:left="720"/>
        <w:contextualSpacing/>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0A3E7C04" w:rsidRDefault="006D69EE" w14:paraId="3C6B23C2" w14:textId="430E77F5">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will also grant paid sick leave to employees who are victims of domestic violence or sexual assault, or whose family members are victims of domestic violence or sexual assault in the following circumstances: </w:t>
      </w:r>
    </w:p>
    <w:p w:rsidR="006D69EE" w:rsidP="0A3E7C04" w:rsidRDefault="006D69EE" w14:paraId="280B3D7E" w14:textId="2FF78052">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To obtain medical care for physical injuries or disabilities related to domestic violence;</w:t>
      </w:r>
    </w:p>
    <w:p w:rsidR="006D69EE" w:rsidP="0A3E7C04" w:rsidRDefault="006D69EE" w14:paraId="56736623" w14:textId="4FC9B446">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To obtain legal services, services from a victim services organization, or psychological or other counseling for psychological injuries or disabilities; </w:t>
      </w:r>
    </w:p>
    <w:p w:rsidR="006D69EE" w:rsidP="0A3E7C04" w:rsidRDefault="006D69EE" w14:paraId="3A8DCC38" w14:textId="79B01333">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To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relocate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due to domestic violence or sexual assault; or</w:t>
      </w:r>
    </w:p>
    <w:p w:rsidR="006D69EE" w:rsidP="0A3E7C04" w:rsidRDefault="006D69EE" w14:paraId="0D7C13E3" w14:textId="09A9A980">
      <w:pPr>
        <w:pStyle w:val="ListParagraph"/>
        <w:numPr>
          <w:ilvl w:val="0"/>
          <w:numId w:val="3"/>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To appear in any related court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proceeding</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following domestic violence or sexual assault.</w:t>
      </w:r>
    </w:p>
    <w:p w:rsidR="006D69EE" w:rsidP="0A3E7C04" w:rsidRDefault="006D69EE" w14:paraId="251BEC41" w14:textId="0414C5E9">
      <w:pPr>
        <w:spacing w:after="0" w:line="276" w:lineRule="auto"/>
        <w:ind w:left="720"/>
        <w:contextualSpacing/>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06D69EE" w:rsidP="0A3E7C04" w:rsidRDefault="006D69EE" w14:paraId="2610FA58" w14:textId="375E1276">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For purposes of this policy, “family member” means:</w:t>
      </w:r>
    </w:p>
    <w:p w:rsidR="006D69EE" w:rsidP="0A3E7C04" w:rsidRDefault="006D69EE" w14:paraId="7FB9381D" w14:textId="68DC3EB7">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biological, foster, or adopted children, stepchildren, or legal wards of the employee, or children to whom the employee is standing </w:t>
      </w:r>
      <w:r w:rsidRPr="0A3E7C04" w:rsidR="2407C017">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in loco parentis</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06D69EE" w:rsidP="0A3E7C04" w:rsidRDefault="006D69EE" w14:paraId="546F6527" w14:textId="5C6AEA08">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Any person to whom the employee is legally married;</w:t>
      </w:r>
    </w:p>
    <w:p w:rsidR="006D69EE" w:rsidP="0A3E7C04" w:rsidRDefault="006D69EE" w14:paraId="4A6F5225" w14:textId="34937500">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biological, foster, or adoptive parents, stepparents, or legal guardians of the employee or their spouse, or any person who stood </w:t>
      </w:r>
      <w:r w:rsidRPr="0A3E7C04" w:rsidR="2407C017">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in loco parentis</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the employee when the employee or their spouse were minors;</w:t>
      </w:r>
    </w:p>
    <w:p w:rsidR="006D69EE" w:rsidP="0A3E7C04" w:rsidRDefault="006D69EE" w14:paraId="4B5D7EC3" w14:textId="3FD3EAAE">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Grandparents;</w:t>
      </w:r>
    </w:p>
    <w:p w:rsidR="006D69EE" w:rsidP="0A3E7C04" w:rsidRDefault="006D69EE" w14:paraId="6B07DE27" w14:textId="07CDFD1A">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Grandchildren; and</w:t>
      </w:r>
    </w:p>
    <w:p w:rsidR="006D69EE" w:rsidP="0A3E7C04" w:rsidRDefault="006D69EE" w14:paraId="36B5DF20" w14:textId="620FDCB4">
      <w:pPr>
        <w:pStyle w:val="ListParagraph"/>
        <w:numPr>
          <w:ilvl w:val="0"/>
          <w:numId w:val="11"/>
        </w:numPr>
        <w:spacing w:after="0" w:line="276"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Biological, adoptive, or foster siblings.</w:t>
      </w:r>
    </w:p>
    <w:p w:rsidR="006D69EE" w:rsidP="0A3E7C04" w:rsidRDefault="006D69EE" w14:paraId="3F4EFAF3" w14:textId="182DCDFC">
      <w:pPr>
        <w:spacing w:after="0" w:line="240" w:lineRule="auto"/>
        <w:ind w:left="720"/>
        <w:contextualSpacing/>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0A3E7C04" w:rsidRDefault="006D69EE" w14:paraId="067ADBBE" w14:textId="05A02095">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Accrual and Use of Paid Sick Leave</w:t>
      </w:r>
    </w:p>
    <w:p w:rsidR="006D69EE" w:rsidP="0A3E7C04" w:rsidRDefault="006D69EE" w14:paraId="47B0771E" w14:textId="14647724">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Eligible employees will be entitled to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at least one hour of sick leave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every 35 hours worked. The Company reserves the right to limit such accrual to one hour per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every calendar</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week. Employees may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 maximum of 40 hours of sick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leave in</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per benefit year. For purposes of this policy, “benefit year” means any consecutive 12-month period, the start of which may be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determined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the Company. Employees may only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sick leave for the number of hours worked. This is not inclusive of any paid time off, including vacation leave, or personal days, unless otherwise provided by the Company. </w:t>
      </w:r>
    </w:p>
    <w:p w:rsidR="006D69EE" w:rsidP="0A3E7C04" w:rsidRDefault="006D69EE" w14:paraId="343A50FC" w14:textId="760E4BF8">
      <w:pPr>
        <w:pStyle w:val="ListParagraph"/>
        <w:keepNext w:val="1"/>
        <w:keepLines w:val="1"/>
        <w:widowControl w:val="0"/>
        <w:numPr>
          <w:ilvl w:val="2"/>
          <w:numId w:val="1"/>
        </w:numPr>
        <w:spacing w:after="240" w:line="276" w:lineRule="auto"/>
        <w:ind/>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Eligible employees will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paid sick leave in hourly increments beginning on the first day of employment.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Eligible employees may make use of any paid sick leave accrued no less than 90 calendar days after the beginning of their employment with the Company.</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Eligible employees are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utilize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paid sick leave under this policy in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one hour</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increments. The Company may, in its discretion,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eligible employees to transfer or donate their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unused sick leave to another eligible employee. Full details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sick leave under this policy are available from an employee’s supervisor or the Company’s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p>
    <w:p w:rsidR="006D69EE" w:rsidP="0A3E7C04" w:rsidRDefault="006D69EE" w14:paraId="5C55882B" w14:textId="15AE48EA">
      <w:pPr>
        <w:pStyle w:val="ListParagraph"/>
        <w:keepNext w:val="1"/>
        <w:keepLines w:val="1"/>
        <w:widowControl w:val="0"/>
        <w:numPr>
          <w:ilvl w:val="2"/>
          <w:numId w:val="1"/>
        </w:numPr>
        <w:spacing w:after="240" w:line="240" w:lineRule="auto"/>
        <w:ind/>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p>
    <w:p w:rsidR="006D69EE" w:rsidP="0A3E7C04" w:rsidRDefault="006D69EE" w14:paraId="3D02E0CF" w14:textId="3E2BFB4F">
      <w:pPr>
        <w:pStyle w:val="ListParagraph"/>
        <w:keepNext w:val="1"/>
        <w:keepLines w:val="1"/>
        <w:widowControl w:val="0"/>
        <w:numPr>
          <w:ilvl w:val="2"/>
          <w:numId w:val="1"/>
        </w:numPr>
        <w:spacing w:after="240" w:line="240" w:lineRule="auto"/>
        <w:ind/>
        <w:jc w:val="both"/>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Carryover</w:t>
      </w:r>
    </w:p>
    <w:p w:rsidR="006D69EE" w:rsidP="0A3E7C04" w:rsidRDefault="006D69EE" w14:paraId="084F77B1" w14:textId="68EE7838">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Eligible employees may carry over up to 40 hours of paid sick leave from the current benefit year to the following benefit year. Eligible employees may not make use of more than 40 hours of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paid sick leave in one benefit year. Eligible employees will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retain</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their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paid sick leave if they are transferred to another location, division, or entity within the Company. </w:t>
      </w:r>
    </w:p>
    <w:p w:rsidR="006D69EE" w:rsidP="0A3E7C04" w:rsidRDefault="006D69EE" w14:paraId="66A64E59" w14:textId="65857BD0">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Separation of Employment</w:t>
      </w:r>
    </w:p>
    <w:p w:rsidR="006D69EE" w:rsidP="0A3E7C04" w:rsidRDefault="006D69EE" w14:paraId="72558A82" w14:textId="4B69FEE4">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will not compensate eligible employees for unused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sick leave under this policy upon separation of </w:t>
      </w:r>
      <w:r w:rsidRPr="0A3E7C04" w:rsidR="4D309A68">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employment or</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pay the end of the benefit year to the extent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applicable law. If an eligible employee is re-hired by the Company after separation of employment, the eligible employee will not be entitled to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retain</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any paid sick leave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accrued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prior to such separation. </w:t>
      </w:r>
    </w:p>
    <w:p w:rsidR="0A3E7C04" w:rsidP="0A3E7C04" w:rsidRDefault="0A3E7C04" w14:paraId="1AADD0BB" w14:textId="73D8B7CF">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A3E7C04" w:rsidP="0A3E7C04" w:rsidRDefault="0A3E7C04" w14:paraId="49DFCAAF" w14:textId="72A2403F">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A3E7C04" w:rsidP="0A3E7C04" w:rsidRDefault="0A3E7C04" w14:paraId="2E3880EA" w14:textId="0A993ED1">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6D69EE" w:rsidP="0A3E7C04" w:rsidRDefault="006D69EE" w14:paraId="7BCE7A56" w14:textId="11DA991D">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Rate of Pay</w:t>
      </w:r>
    </w:p>
    <w:p w:rsidR="006D69EE" w:rsidP="0A3E7C04" w:rsidRDefault="006D69EE" w14:paraId="421BE955" w14:textId="348450AA">
      <w:pPr>
        <w:spacing w:after="240" w:line="276"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Company will compensate eligible employees for sick leave exercised under this policy at a rate equal to eligible employees’ regular rate of pay, not less than the minimum wage rate in the State of Michigan.</w:t>
      </w:r>
      <w:r w:rsidRPr="0A3E7C04" w:rsidR="2407C0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006D69EE" w:rsidP="0A3E7C04" w:rsidRDefault="006D69EE" w14:paraId="6B7FD78E" w14:textId="538E045F">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Notice Requirements/Certification</w:t>
      </w:r>
    </w:p>
    <w:p w:rsidR="006D69EE" w:rsidP="0A3E7C04" w:rsidRDefault="006D69EE" w14:paraId="481EFC0A" w14:textId="47000235">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Eligible employees seeking leave under this policy must provide their supervisor or the Company’s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0A3E7C04" w:rsidR="2F9C140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 xml:space="preserve"> w</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ith advance notice of their intent to exercise </w:t>
      </w:r>
      <w:r w:rsidRPr="0A3E7C04" w:rsidR="748EBF3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right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to leave under this policy a reasonable amount of time </w:t>
      </w:r>
      <w:r w:rsidRPr="0A3E7C04" w:rsidR="75676A1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before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taking such leave. </w:t>
      </w:r>
    </w:p>
    <w:p w:rsidR="006D69EE" w:rsidP="0A3E7C04" w:rsidRDefault="006D69EE" w14:paraId="4A8D6A6E" w14:textId="2A32C753">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Eligible employees who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utilize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paid sick leave may be requested to provide their supervisor or the Company’s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highlight w:val="yellow"/>
          <w:lang w:val="en-US"/>
        </w:rPr>
        <w: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with documentation verifying that such paid sick leave was used for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reasons under law within three days of such a request. Eligible employees may also be requested to provide their supervisor or the Company’s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with documentation verifying that sick leave was taken for reasons related to domestic violence or sexual assault. Certifying documentation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submitted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may be in the form of a policy report, a court document, or a signed statement from a victim of domestic violence or sexual assault and a witness advocate detailing that the employee or their family members have been attending to matters relating to domestic violence or sexual assault. Certifying documentation need not include the details of any domestic violence or sexual assault.</w:t>
      </w:r>
    </w:p>
    <w:p w:rsidR="006D69EE" w:rsidP="0A3E7C04" w:rsidRDefault="006D69EE" w14:paraId="198B586F" w14:textId="69119EFD">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reserves the right to impose sanctions against eligible employees, up to and including termination of employment, for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failing to comply</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with the notice and certification requirements set out in this policy. </w:t>
      </w:r>
    </w:p>
    <w:p w:rsidR="006D69EE" w:rsidP="0A3E7C04" w:rsidRDefault="006D69EE" w14:paraId="09EA0A59" w14:textId="026F35F6">
      <w:pPr>
        <w:pStyle w:val="Normal"/>
        <w:keepNext w:val="1"/>
        <w:keepLines w:val="1"/>
        <w:widowControl w:val="0"/>
        <w:tabs>
          <w:tab w:val="num" w:leader="none" w:pos="720"/>
        </w:tabs>
        <w:spacing w:after="240" w:line="240" w:lineRule="auto"/>
        <w:ind w:left="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0A3E7C04" w:rsidR="2407C01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Confidentiality</w:t>
      </w:r>
    </w:p>
    <w:p w:rsidR="006D69EE" w:rsidP="0A3E7C04" w:rsidRDefault="006D69EE" w14:paraId="3D530712" w14:textId="3E393884">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To the extent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feasible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permitted</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by law, the Company will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maintain</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 confidentiality of the identity of any eligible employee requesting leave under this policy, including all supporting documentation provided by an eligible employee associated with certifying leave taken under this policy. The Company will not </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disclose</w:t>
      </w:r>
      <w:r w:rsidRPr="0A3E7C04" w:rsidR="2407C01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health, domestic violence, and sexual assault information about an eligible employee or their family member without the eligible employee’s express permission.</w:t>
      </w:r>
    </w:p>
    <w:p w:rsidR="006D69EE" w:rsidRDefault="006D69EE" w14:paraId="6EFE80E6" w14:textId="1EFDDD18"/>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22">
    <w:nsid w:val="4eedf0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8"/>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6365f7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7"/>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6635170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6"/>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54e323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5"/>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6e2842b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4"/>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4fc3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3"/>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27938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d477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bb3e3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25265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aa5c0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1124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d171c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c0576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6055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4319f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b68f5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a37d6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99727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21b67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ceb37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2"/>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1de1e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decimal"/>
      <w:lvlText w:val=""/>
      <w:lvlJc w:val="left"/>
      <w:pPr>
        <w:ind w:left="0" w:firstLine="0"/>
      </w:pPr>
      <w:rPr>
        <w:rFonts w:hint="default" w:ascii="Arial" w:hAnsi="Arial"/>
      </w:r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A3E7C04"/>
    <w:rsid w:val="16642E0F"/>
    <w:rsid w:val="18B85718"/>
    <w:rsid w:val="2407C017"/>
    <w:rsid w:val="2D0E4565"/>
    <w:rsid w:val="2F9C1409"/>
    <w:rsid w:val="30C30836"/>
    <w:rsid w:val="36F9D032"/>
    <w:rsid w:val="3CA8527E"/>
    <w:rsid w:val="4B687F69"/>
    <w:rsid w:val="4D309A68"/>
    <w:rsid w:val="4FF8CE5C"/>
    <w:rsid w:val="56965E7D"/>
    <w:rsid w:val="5A3202FD"/>
    <w:rsid w:val="5BF27C7B"/>
    <w:rsid w:val="748EBF31"/>
    <w:rsid w:val="75676A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UNNUMBEREDHEADING2" w:customStyle="true">
    <w:uiPriority w:val="1"/>
    <w:name w:val="UNNUMBERED HEADING 2"/>
    <w:basedOn w:val="Normal"/>
    <w:link w:val="UNNUMBEREDHEADING2Char"/>
    <w:rsid w:val="36F9D032"/>
    <w:rPr>
      <w:rFonts w:ascii="Times New Roman" w:hAnsi="Times New Roman" w:eastAsia="Times New Roman" w:cs="Times New Roman" w:asciiTheme="minorAscii" w:hAnsiTheme="minorAscii" w:eastAsiaTheme="minorAscii" w:cstheme="minorBidi"/>
      <w:b w:val="1"/>
      <w:bCs w:val="1"/>
      <w:caps w:val="1"/>
      <w:sz w:val="24"/>
      <w:szCs w:val="24"/>
      <w:lang w:val="en-US" w:eastAsia="en-US" w:bidi="ar-SA"/>
    </w:rPr>
    <w:pPr>
      <w:keepNext w:val="1"/>
      <w:spacing w:after="240" w:line="240" w:lineRule="auto"/>
      <w:jc w:val="center"/>
    </w:pPr>
  </w:style>
  <w:style w:type="character" w:styleId="UNNUMBEREDHEADING2Char" w:customStyle="true">
    <w:uiPriority w:val="1"/>
    <w:name w:val="UNNUMBERED HEADING 2 Char"/>
    <w:basedOn w:val="DefaultParagraphFont"/>
    <w:link w:val="UNNUMBEREDHEADING2"/>
    <w:rsid w:val="36F9D032"/>
    <w:rPr>
      <w:rFonts w:ascii="Times New Roman" w:hAnsi="Times New Roman" w:eastAsia="Times New Roman" w:cs="Times New Roman" w:asciiTheme="minorAscii" w:hAnsiTheme="minorAscii" w:eastAsiaTheme="minorEastAsia" w:cstheme="minorBidi"/>
      <w:b w:val="1"/>
      <w:bCs w:val="1"/>
      <w:caps w:val="1"/>
      <w:sz w:val="24"/>
      <w:szCs w:val="24"/>
      <w:lang w:eastAsia="en-US"/>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26605ff484c940b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5291B6D2-89F1-4C32-91DE-11BC9462622A}"/>
</file>

<file path=customXml/itemProps3.xml><?xml version="1.0" encoding="utf-8"?>
<ds:datastoreItem xmlns:ds="http://schemas.openxmlformats.org/officeDocument/2006/customXml" ds:itemID="{64634703-FB42-47BC-A881-ADCE5D6C8FE7}"/>
</file>

<file path=customXml/itemProps4.xml><?xml version="1.0" encoding="utf-8"?>
<ds:datastoreItem xmlns:ds="http://schemas.openxmlformats.org/officeDocument/2006/customXml" ds:itemID="{CE848F03-58B8-4726-80B5-ABB0677ECB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2024-10-03T19:48:05.1181706Z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