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CD58506" wp14:paraId="1AE6405A" wp14:textId="472FF2C5">
      <w:pPr>
        <w:pStyle w:val="Heading3"/>
        <w:spacing w:before="281" w:beforeAutospacing="off" w:after="281" w:afterAutospacing="off"/>
        <w:rPr>
          <w:rFonts w:ascii="Aptos" w:hAnsi="Aptos" w:eastAsia="Aptos" w:cs="Aptos"/>
          <w:b w:val="1"/>
          <w:bCs w:val="1"/>
          <w:noProof w:val="0"/>
          <w:sz w:val="36"/>
          <w:szCs w:val="36"/>
          <w:lang w:val="en-US"/>
        </w:rPr>
      </w:pPr>
      <w:r w:rsidRPr="4CD58506" w:rsidR="66B36917">
        <w:rPr>
          <w:rFonts w:ascii="Aptos" w:hAnsi="Aptos" w:eastAsia="Aptos" w:cs="Aptos"/>
          <w:b w:val="1"/>
          <w:bCs w:val="1"/>
          <w:noProof w:val="0"/>
          <w:sz w:val="36"/>
          <w:szCs w:val="36"/>
          <w:lang w:val="en-US"/>
        </w:rPr>
        <w:t>Post-Breach Risk Assessment Policy and Procedure</w:t>
      </w:r>
    </w:p>
    <w:p xmlns:wp14="http://schemas.microsoft.com/office/word/2010/wordml" w:rsidP="4CD58506" wp14:paraId="58B07F77" wp14:textId="3837B6CD">
      <w:pPr>
        <w:spacing w:before="240" w:beforeAutospacing="off" w:after="240" w:afterAutospacing="off"/>
        <w:rPr>
          <w:rFonts w:ascii="Calibri" w:hAnsi="Calibri" w:eastAsia="Calibri" w:cs="Calibri"/>
          <w:noProof w:val="0"/>
          <w:sz w:val="28"/>
          <w:szCs w:val="28"/>
          <w:lang w:val="en-US"/>
        </w:rPr>
      </w:pPr>
      <w:r w:rsidRPr="4CD58506" w:rsidR="66B36917">
        <w:rPr>
          <w:rFonts w:ascii="Calibri" w:hAnsi="Calibri" w:eastAsia="Calibri" w:cs="Calibri"/>
          <w:b w:val="1"/>
          <w:bCs w:val="1"/>
          <w:noProof w:val="0"/>
          <w:sz w:val="28"/>
          <w:szCs w:val="28"/>
          <w:lang w:val="en-US"/>
        </w:rPr>
        <w:t>Assured Home Nursing Services Inc.</w:t>
      </w:r>
      <w:r>
        <w:br/>
      </w:r>
      <w:r w:rsidRPr="4CD58506" w:rsidR="66B36917">
        <w:rPr>
          <w:rFonts w:ascii="Calibri" w:hAnsi="Calibri" w:eastAsia="Calibri" w:cs="Calibri"/>
          <w:noProof w:val="0"/>
          <w:sz w:val="28"/>
          <w:szCs w:val="28"/>
          <w:lang w:val="en-US"/>
        </w:rPr>
        <w:t xml:space="preserve"> </w:t>
      </w:r>
      <w:r w:rsidRPr="4CD58506" w:rsidR="66B36917">
        <w:rPr>
          <w:rFonts w:ascii="Calibri" w:hAnsi="Calibri" w:eastAsia="Calibri" w:cs="Calibri"/>
          <w:b w:val="1"/>
          <w:bCs w:val="1"/>
          <w:noProof w:val="0"/>
          <w:sz w:val="28"/>
          <w:szCs w:val="28"/>
          <w:lang w:val="en-US"/>
        </w:rPr>
        <w:t>Effective Date:</w:t>
      </w:r>
      <w:r w:rsidRPr="4CD58506" w:rsidR="66B36917">
        <w:rPr>
          <w:rFonts w:ascii="Calibri" w:hAnsi="Calibri" w:eastAsia="Calibri" w:cs="Calibri"/>
          <w:noProof w:val="0"/>
          <w:sz w:val="28"/>
          <w:szCs w:val="28"/>
          <w:lang w:val="en-US"/>
        </w:rPr>
        <w:t xml:space="preserve"> [Insert Date]</w:t>
      </w:r>
      <w:r>
        <w:br/>
      </w:r>
      <w:r w:rsidRPr="4CD58506" w:rsidR="66B36917">
        <w:rPr>
          <w:rFonts w:ascii="Calibri" w:hAnsi="Calibri" w:eastAsia="Calibri" w:cs="Calibri"/>
          <w:noProof w:val="0"/>
          <w:sz w:val="28"/>
          <w:szCs w:val="28"/>
          <w:lang w:val="en-US"/>
        </w:rPr>
        <w:t xml:space="preserve"> </w:t>
      </w:r>
      <w:r w:rsidRPr="4CD58506" w:rsidR="66B36917">
        <w:rPr>
          <w:rFonts w:ascii="Calibri" w:hAnsi="Calibri" w:eastAsia="Calibri" w:cs="Calibri"/>
          <w:b w:val="1"/>
          <w:bCs w:val="1"/>
          <w:noProof w:val="0"/>
          <w:sz w:val="28"/>
          <w:szCs w:val="28"/>
          <w:lang w:val="en-US"/>
        </w:rPr>
        <w:t>Last Reviewed/Updated:</w:t>
      </w:r>
      <w:r w:rsidRPr="4CD58506" w:rsidR="66B36917">
        <w:rPr>
          <w:rFonts w:ascii="Calibri" w:hAnsi="Calibri" w:eastAsia="Calibri" w:cs="Calibri"/>
          <w:noProof w:val="0"/>
          <w:sz w:val="28"/>
          <w:szCs w:val="28"/>
          <w:lang w:val="en-US"/>
        </w:rPr>
        <w:t xml:space="preserve"> [Insert Date]</w:t>
      </w:r>
    </w:p>
    <w:p xmlns:wp14="http://schemas.microsoft.com/office/word/2010/wordml" wp14:paraId="56749A82" wp14:textId="1DEB7F90"/>
    <w:p xmlns:wp14="http://schemas.microsoft.com/office/word/2010/wordml" w:rsidP="434A21FC" wp14:paraId="03923CD5" wp14:textId="7B547683">
      <w:pPr>
        <w:pStyle w:val="Heading3"/>
        <w:spacing w:before="281" w:beforeAutospacing="off" w:after="281" w:afterAutospacing="off"/>
      </w:pPr>
      <w:r w:rsidRPr="434A21FC" w:rsidR="66B36917">
        <w:rPr>
          <w:rFonts w:ascii="Aptos" w:hAnsi="Aptos" w:eastAsia="Aptos" w:cs="Aptos"/>
          <w:b w:val="1"/>
          <w:bCs w:val="1"/>
          <w:noProof w:val="0"/>
          <w:sz w:val="28"/>
          <w:szCs w:val="28"/>
          <w:lang w:val="en-US"/>
        </w:rPr>
        <w:t>Purpose</w:t>
      </w:r>
    </w:p>
    <w:p xmlns:wp14="http://schemas.microsoft.com/office/word/2010/wordml" w:rsidP="1A37DF17" wp14:paraId="55458188" wp14:textId="4EF2B4E3">
      <w:pPr>
        <w:spacing w:before="240" w:beforeAutospacing="off" w:after="240" w:afterAutospacing="off"/>
        <w:rPr>
          <w:rFonts w:ascii="Aptos" w:hAnsi="Aptos" w:eastAsia="Aptos" w:cs="Aptos"/>
          <w:noProof w:val="0"/>
          <w:sz w:val="24"/>
          <w:szCs w:val="24"/>
          <w:lang w:val="en-US"/>
        </w:rPr>
      </w:pPr>
      <w:r w:rsidRPr="1A37DF17" w:rsidR="66B36917">
        <w:rPr>
          <w:rFonts w:ascii="Aptos" w:hAnsi="Aptos" w:eastAsia="Aptos" w:cs="Aptos"/>
          <w:noProof w:val="0"/>
          <w:sz w:val="24"/>
          <w:szCs w:val="24"/>
          <w:lang w:val="en-US"/>
        </w:rPr>
        <w:t xml:space="preserve">To </w:t>
      </w:r>
      <w:r w:rsidRPr="1A37DF17" w:rsidR="66B36917">
        <w:rPr>
          <w:rFonts w:ascii="Aptos" w:hAnsi="Aptos" w:eastAsia="Aptos" w:cs="Aptos"/>
          <w:noProof w:val="0"/>
          <w:sz w:val="24"/>
          <w:szCs w:val="24"/>
          <w:lang w:val="en-US"/>
        </w:rPr>
        <w:t>establish</w:t>
      </w:r>
      <w:r w:rsidRPr="1A37DF17" w:rsidR="66B36917">
        <w:rPr>
          <w:rFonts w:ascii="Aptos" w:hAnsi="Aptos" w:eastAsia="Aptos" w:cs="Aptos"/>
          <w:noProof w:val="0"/>
          <w:sz w:val="24"/>
          <w:szCs w:val="24"/>
          <w:lang w:val="en-US"/>
        </w:rPr>
        <w:t xml:space="preserve"> a consistent and compliant process for evaluating potential breaches involving Protected Health Information (PHI) and to determine </w:t>
      </w:r>
      <w:r w:rsidRPr="1A37DF17" w:rsidR="66B36917">
        <w:rPr>
          <w:rFonts w:ascii="Aptos" w:hAnsi="Aptos" w:eastAsia="Aptos" w:cs="Aptos"/>
          <w:noProof w:val="0"/>
          <w:sz w:val="24"/>
          <w:szCs w:val="24"/>
          <w:lang w:val="en-US"/>
        </w:rPr>
        <w:t>appropriate notification</w:t>
      </w:r>
      <w:r w:rsidRPr="1A37DF17" w:rsidR="66B36917">
        <w:rPr>
          <w:rFonts w:ascii="Aptos" w:hAnsi="Aptos" w:eastAsia="Aptos" w:cs="Aptos"/>
          <w:noProof w:val="0"/>
          <w:sz w:val="24"/>
          <w:szCs w:val="24"/>
          <w:lang w:val="en-US"/>
        </w:rPr>
        <w:t xml:space="preserve"> obligations </w:t>
      </w:r>
      <w:r w:rsidRPr="1A37DF17" w:rsidR="66B36917">
        <w:rPr>
          <w:rFonts w:ascii="Aptos" w:hAnsi="Aptos" w:eastAsia="Aptos" w:cs="Aptos"/>
          <w:noProof w:val="0"/>
          <w:sz w:val="24"/>
          <w:szCs w:val="24"/>
          <w:lang w:val="en-US"/>
        </w:rPr>
        <w:t>in accordance with</w:t>
      </w:r>
      <w:r w:rsidRPr="1A37DF17" w:rsidR="66B36917">
        <w:rPr>
          <w:rFonts w:ascii="Aptos" w:hAnsi="Aptos" w:eastAsia="Aptos" w:cs="Aptos"/>
          <w:noProof w:val="0"/>
          <w:sz w:val="24"/>
          <w:szCs w:val="24"/>
          <w:lang w:val="en-US"/>
        </w:rPr>
        <w:t xml:space="preserve"> the HIPAA Breach Notification Rule (45 CFR §§ 164.400–414).</w:t>
      </w:r>
    </w:p>
    <w:p xmlns:wp14="http://schemas.microsoft.com/office/word/2010/wordml" w:rsidP="434A21FC" wp14:paraId="5D77190E" wp14:textId="7163B82C">
      <w:pPr>
        <w:pStyle w:val="Heading3"/>
        <w:spacing w:before="281" w:beforeAutospacing="off" w:after="281" w:afterAutospacing="off"/>
      </w:pPr>
      <w:r w:rsidRPr="434A21FC" w:rsidR="66B36917">
        <w:rPr>
          <w:rFonts w:ascii="Aptos" w:hAnsi="Aptos" w:eastAsia="Aptos" w:cs="Aptos"/>
          <w:b w:val="1"/>
          <w:bCs w:val="1"/>
          <w:noProof w:val="0"/>
          <w:sz w:val="28"/>
          <w:szCs w:val="28"/>
          <w:lang w:val="en-US"/>
        </w:rPr>
        <w:t>Scope</w:t>
      </w:r>
    </w:p>
    <w:p xmlns:wp14="http://schemas.microsoft.com/office/word/2010/wordml" w:rsidP="434A21FC" wp14:paraId="47678335" wp14:textId="12671F31">
      <w:pPr>
        <w:spacing w:before="240" w:beforeAutospacing="off" w:after="240" w:afterAutospacing="off"/>
      </w:pPr>
      <w:r w:rsidRPr="434A21FC" w:rsidR="66B36917">
        <w:rPr>
          <w:rFonts w:ascii="Aptos" w:hAnsi="Aptos" w:eastAsia="Aptos" w:cs="Aptos"/>
          <w:noProof w:val="0"/>
          <w:sz w:val="24"/>
          <w:szCs w:val="24"/>
          <w:lang w:val="en-US"/>
        </w:rPr>
        <w:t xml:space="preserve">This policy applies to all workforce members, contractors, and business associates of </w:t>
      </w:r>
      <w:r w:rsidRPr="434A21FC" w:rsidR="66B36917">
        <w:rPr>
          <w:rFonts w:ascii="Aptos" w:hAnsi="Aptos" w:eastAsia="Aptos" w:cs="Aptos"/>
          <w:b w:val="1"/>
          <w:bCs w:val="1"/>
          <w:noProof w:val="0"/>
          <w:sz w:val="24"/>
          <w:szCs w:val="24"/>
          <w:lang w:val="en-US"/>
        </w:rPr>
        <w:t>Assured Home Nursing Services Inc.</w:t>
      </w:r>
      <w:r w:rsidRPr="434A21FC" w:rsidR="66B36917">
        <w:rPr>
          <w:rFonts w:ascii="Aptos" w:hAnsi="Aptos" w:eastAsia="Aptos" w:cs="Aptos"/>
          <w:noProof w:val="0"/>
          <w:sz w:val="24"/>
          <w:szCs w:val="24"/>
          <w:lang w:val="en-US"/>
        </w:rPr>
        <w:t xml:space="preserve"> who may access, use, or disclose PHI.</w:t>
      </w:r>
    </w:p>
    <w:p xmlns:wp14="http://schemas.microsoft.com/office/word/2010/wordml" wp14:paraId="0ED9580B" wp14:textId="3855E793"/>
    <w:p xmlns:wp14="http://schemas.microsoft.com/office/word/2010/wordml" w:rsidP="434A21FC" wp14:paraId="27ADC05A" wp14:textId="68FC0A09">
      <w:pPr>
        <w:pStyle w:val="Heading3"/>
        <w:spacing w:before="281" w:beforeAutospacing="off" w:after="281" w:afterAutospacing="off"/>
      </w:pPr>
      <w:r w:rsidRPr="434A21FC" w:rsidR="66B36917">
        <w:rPr>
          <w:rFonts w:ascii="Aptos" w:hAnsi="Aptos" w:eastAsia="Aptos" w:cs="Aptos"/>
          <w:b w:val="1"/>
          <w:bCs w:val="1"/>
          <w:noProof w:val="0"/>
          <w:sz w:val="28"/>
          <w:szCs w:val="28"/>
          <w:lang w:val="en-US"/>
        </w:rPr>
        <w:t>Policy Statement</w:t>
      </w:r>
    </w:p>
    <w:p xmlns:wp14="http://schemas.microsoft.com/office/word/2010/wordml" w:rsidP="434A21FC" wp14:paraId="287B4DC5" wp14:textId="634E8112">
      <w:pPr>
        <w:spacing w:before="240" w:beforeAutospacing="off" w:after="240" w:afterAutospacing="off"/>
      </w:pPr>
      <w:r w:rsidRPr="434A21FC" w:rsidR="66B36917">
        <w:rPr>
          <w:rFonts w:ascii="Aptos" w:hAnsi="Aptos" w:eastAsia="Aptos" w:cs="Aptos"/>
          <w:noProof w:val="0"/>
          <w:sz w:val="24"/>
          <w:szCs w:val="24"/>
          <w:lang w:val="en-US"/>
        </w:rPr>
        <w:t>In the event of a potential or confirmed PHI breach, Assured Home Nursing Services Inc. will conduct a thorough, timely, and documented post-breach risk assessment to evaluate the likelihood that PHI has been compromised and determine the necessity of issuing breach notifications in compliance with federal and state laws.</w:t>
      </w:r>
    </w:p>
    <w:p xmlns:wp14="http://schemas.microsoft.com/office/word/2010/wordml" wp14:paraId="7B2D23D4" wp14:textId="20F5D51E"/>
    <w:p xmlns:wp14="http://schemas.microsoft.com/office/word/2010/wordml" w:rsidP="434A21FC" wp14:paraId="3A129569" wp14:textId="56379E59">
      <w:pPr>
        <w:pStyle w:val="Heading3"/>
        <w:spacing w:before="281" w:beforeAutospacing="off" w:after="281" w:afterAutospacing="off"/>
      </w:pPr>
      <w:r w:rsidRPr="434A21FC" w:rsidR="66B36917">
        <w:rPr>
          <w:rFonts w:ascii="Aptos" w:hAnsi="Aptos" w:eastAsia="Aptos" w:cs="Aptos"/>
          <w:b w:val="1"/>
          <w:bCs w:val="1"/>
          <w:noProof w:val="0"/>
          <w:sz w:val="28"/>
          <w:szCs w:val="28"/>
          <w:lang w:val="en-US"/>
        </w:rPr>
        <w:t>Post-Breach Risk Assessment Procedure</w:t>
      </w:r>
    </w:p>
    <w:p xmlns:wp14="http://schemas.microsoft.com/office/word/2010/wordml" w:rsidP="434A21FC" wp14:paraId="154CB1AD" wp14:textId="13AC15E8">
      <w:pPr>
        <w:pStyle w:val="Heading4"/>
        <w:spacing w:before="319" w:beforeAutospacing="off" w:after="319" w:afterAutospacing="off"/>
      </w:pPr>
      <w:r w:rsidRPr="434A21FC" w:rsidR="66B36917">
        <w:rPr>
          <w:rFonts w:ascii="Aptos" w:hAnsi="Aptos" w:eastAsia="Aptos" w:cs="Aptos"/>
          <w:b w:val="1"/>
          <w:bCs w:val="1"/>
          <w:noProof w:val="0"/>
          <w:sz w:val="24"/>
          <w:szCs w:val="24"/>
          <w:lang w:val="en-US"/>
        </w:rPr>
        <w:t>1. Risk Evaluation</w:t>
      </w:r>
    </w:p>
    <w:p xmlns:wp14="http://schemas.microsoft.com/office/word/2010/wordml" w:rsidP="434A21FC" wp14:paraId="01ACF470" wp14:textId="7FE58B91">
      <w:pPr>
        <w:spacing w:before="240" w:beforeAutospacing="off" w:after="240" w:afterAutospacing="off"/>
      </w:pPr>
      <w:r w:rsidRPr="434A21FC" w:rsidR="66B36917">
        <w:rPr>
          <w:rFonts w:ascii="Aptos" w:hAnsi="Aptos" w:eastAsia="Aptos" w:cs="Aptos"/>
          <w:noProof w:val="0"/>
          <w:sz w:val="24"/>
          <w:szCs w:val="24"/>
          <w:lang w:val="en-US"/>
        </w:rPr>
        <w:t>Upon discovery of a potential breach, the Compliance Officer or designated Privacy Officer shall initiate the risk assessment process. The following factors shall be evaluated:</w:t>
      </w:r>
    </w:p>
    <w:p xmlns:wp14="http://schemas.microsoft.com/office/word/2010/wordml" w:rsidP="434A21FC" wp14:paraId="5DCF1B2C" wp14:textId="069F682A">
      <w:pPr>
        <w:pStyle w:val="ListParagraph"/>
        <w:numPr>
          <w:ilvl w:val="0"/>
          <w:numId w:val="1"/>
        </w:numPr>
        <w:spacing w:before="240" w:beforeAutospacing="off" w:after="240" w:afterAutospacing="off"/>
        <w:rPr>
          <w:rFonts w:ascii="Aptos" w:hAnsi="Aptos" w:eastAsia="Aptos" w:cs="Aptos"/>
          <w:b w:val="1"/>
          <w:bCs w:val="1"/>
          <w:noProof w:val="0"/>
          <w:sz w:val="24"/>
          <w:szCs w:val="24"/>
          <w:lang w:val="en-US"/>
        </w:rPr>
      </w:pPr>
      <w:r w:rsidRPr="434A21FC" w:rsidR="66B36917">
        <w:rPr>
          <w:rFonts w:ascii="Aptos" w:hAnsi="Aptos" w:eastAsia="Aptos" w:cs="Aptos"/>
          <w:b w:val="1"/>
          <w:bCs w:val="1"/>
          <w:noProof w:val="0"/>
          <w:sz w:val="24"/>
          <w:szCs w:val="24"/>
          <w:lang w:val="en-US"/>
        </w:rPr>
        <w:t>Nature and Extent of PHI Involved:</w:t>
      </w:r>
    </w:p>
    <w:p xmlns:wp14="http://schemas.microsoft.com/office/word/2010/wordml" w:rsidP="434A21FC" wp14:paraId="6BF08389" wp14:textId="27F0F021">
      <w:pPr>
        <w:pStyle w:val="ListParagraph"/>
        <w:numPr>
          <w:ilvl w:val="1"/>
          <w:numId w:val="1"/>
        </w:numPr>
        <w:spacing w:before="240" w:beforeAutospacing="off" w:after="240" w:afterAutospacing="off"/>
        <w:rPr>
          <w:rFonts w:ascii="Aptos" w:hAnsi="Aptos" w:eastAsia="Aptos" w:cs="Aptos"/>
          <w:noProof w:val="0"/>
          <w:sz w:val="24"/>
          <w:szCs w:val="24"/>
          <w:lang w:val="en-US"/>
        </w:rPr>
      </w:pPr>
      <w:r w:rsidRPr="434A21FC" w:rsidR="66B36917">
        <w:rPr>
          <w:rFonts w:ascii="Aptos" w:hAnsi="Aptos" w:eastAsia="Aptos" w:cs="Aptos"/>
          <w:noProof w:val="0"/>
          <w:sz w:val="24"/>
          <w:szCs w:val="24"/>
          <w:lang w:val="en-US"/>
        </w:rPr>
        <w:t>Types of identifiers (e.g., names, SSNs, diagnoses, medications)</w:t>
      </w:r>
    </w:p>
    <w:p xmlns:wp14="http://schemas.microsoft.com/office/word/2010/wordml" w:rsidP="434A21FC" wp14:paraId="2B64C300" wp14:textId="0F8FF27A">
      <w:pPr>
        <w:pStyle w:val="ListParagraph"/>
        <w:numPr>
          <w:ilvl w:val="1"/>
          <w:numId w:val="1"/>
        </w:numPr>
        <w:spacing w:before="240" w:beforeAutospacing="off" w:after="240" w:afterAutospacing="off"/>
        <w:rPr>
          <w:rFonts w:ascii="Aptos" w:hAnsi="Aptos" w:eastAsia="Aptos" w:cs="Aptos"/>
          <w:noProof w:val="0"/>
          <w:sz w:val="24"/>
          <w:szCs w:val="24"/>
          <w:lang w:val="en-US"/>
        </w:rPr>
      </w:pPr>
      <w:r w:rsidRPr="434A21FC" w:rsidR="66B36917">
        <w:rPr>
          <w:rFonts w:ascii="Aptos" w:hAnsi="Aptos" w:eastAsia="Aptos" w:cs="Aptos"/>
          <w:noProof w:val="0"/>
          <w:sz w:val="24"/>
          <w:szCs w:val="24"/>
          <w:lang w:val="en-US"/>
        </w:rPr>
        <w:t>Sensitivity of the information</w:t>
      </w:r>
    </w:p>
    <w:p xmlns:wp14="http://schemas.microsoft.com/office/word/2010/wordml" w:rsidP="434A21FC" wp14:paraId="28E878C7" wp14:textId="5598C75C">
      <w:pPr>
        <w:pStyle w:val="ListParagraph"/>
        <w:numPr>
          <w:ilvl w:val="1"/>
          <w:numId w:val="1"/>
        </w:numPr>
        <w:spacing w:before="240" w:beforeAutospacing="off" w:after="240" w:afterAutospacing="off"/>
        <w:rPr>
          <w:rFonts w:ascii="Aptos" w:hAnsi="Aptos" w:eastAsia="Aptos" w:cs="Aptos"/>
          <w:noProof w:val="0"/>
          <w:sz w:val="24"/>
          <w:szCs w:val="24"/>
          <w:lang w:val="en-US"/>
        </w:rPr>
      </w:pPr>
      <w:r w:rsidRPr="434A21FC" w:rsidR="66B36917">
        <w:rPr>
          <w:rFonts w:ascii="Aptos" w:hAnsi="Aptos" w:eastAsia="Aptos" w:cs="Aptos"/>
          <w:noProof w:val="0"/>
          <w:sz w:val="24"/>
          <w:szCs w:val="24"/>
          <w:lang w:val="en-US"/>
        </w:rPr>
        <w:t>Likelihood of re-identification</w:t>
      </w:r>
    </w:p>
    <w:p xmlns:wp14="http://schemas.microsoft.com/office/word/2010/wordml" w:rsidP="434A21FC" wp14:paraId="354F81F3" wp14:textId="64B78E32">
      <w:pPr>
        <w:pStyle w:val="ListParagraph"/>
        <w:numPr>
          <w:ilvl w:val="0"/>
          <w:numId w:val="1"/>
        </w:numPr>
        <w:spacing w:before="240" w:beforeAutospacing="off" w:after="240" w:afterAutospacing="off"/>
        <w:rPr>
          <w:rFonts w:ascii="Aptos" w:hAnsi="Aptos" w:eastAsia="Aptos" w:cs="Aptos"/>
          <w:b w:val="1"/>
          <w:bCs w:val="1"/>
          <w:noProof w:val="0"/>
          <w:sz w:val="24"/>
          <w:szCs w:val="24"/>
          <w:lang w:val="en-US"/>
        </w:rPr>
      </w:pPr>
      <w:r w:rsidRPr="434A21FC" w:rsidR="66B36917">
        <w:rPr>
          <w:rFonts w:ascii="Aptos" w:hAnsi="Aptos" w:eastAsia="Aptos" w:cs="Aptos"/>
          <w:b w:val="1"/>
          <w:bCs w:val="1"/>
          <w:noProof w:val="0"/>
          <w:sz w:val="24"/>
          <w:szCs w:val="24"/>
          <w:lang w:val="en-US"/>
        </w:rPr>
        <w:t>Unauthorized Person(s) Who Used or Received the PHI:</w:t>
      </w:r>
    </w:p>
    <w:p xmlns:wp14="http://schemas.microsoft.com/office/word/2010/wordml" w:rsidP="434A21FC" wp14:paraId="59557FB8" wp14:textId="25BFF7E3">
      <w:pPr>
        <w:pStyle w:val="ListParagraph"/>
        <w:numPr>
          <w:ilvl w:val="1"/>
          <w:numId w:val="1"/>
        </w:numPr>
        <w:spacing w:before="240" w:beforeAutospacing="off" w:after="240" w:afterAutospacing="off"/>
        <w:rPr>
          <w:rFonts w:ascii="Aptos" w:hAnsi="Aptos" w:eastAsia="Aptos" w:cs="Aptos"/>
          <w:noProof w:val="0"/>
          <w:sz w:val="24"/>
          <w:szCs w:val="24"/>
          <w:lang w:val="en-US"/>
        </w:rPr>
      </w:pPr>
      <w:r w:rsidRPr="434A21FC" w:rsidR="66B36917">
        <w:rPr>
          <w:rFonts w:ascii="Aptos" w:hAnsi="Aptos" w:eastAsia="Aptos" w:cs="Aptos"/>
          <w:noProof w:val="0"/>
          <w:sz w:val="24"/>
          <w:szCs w:val="24"/>
          <w:lang w:val="en-US"/>
        </w:rPr>
        <w:t>Determine who accessed or received the PHI (employee, external party, malicious actor, etc.)</w:t>
      </w:r>
    </w:p>
    <w:p xmlns:wp14="http://schemas.microsoft.com/office/word/2010/wordml" w:rsidP="434A21FC" wp14:paraId="0CED0789" wp14:textId="133261BC">
      <w:pPr>
        <w:pStyle w:val="ListParagraph"/>
        <w:numPr>
          <w:ilvl w:val="1"/>
          <w:numId w:val="1"/>
        </w:numPr>
        <w:spacing w:before="240" w:beforeAutospacing="off" w:after="240" w:afterAutospacing="off"/>
        <w:rPr>
          <w:rFonts w:ascii="Aptos" w:hAnsi="Aptos" w:eastAsia="Aptos" w:cs="Aptos"/>
          <w:noProof w:val="0"/>
          <w:sz w:val="24"/>
          <w:szCs w:val="24"/>
          <w:lang w:val="en-US"/>
        </w:rPr>
      </w:pPr>
      <w:r w:rsidRPr="434A21FC" w:rsidR="66B36917">
        <w:rPr>
          <w:rFonts w:ascii="Aptos" w:hAnsi="Aptos" w:eastAsia="Aptos" w:cs="Aptos"/>
          <w:noProof w:val="0"/>
          <w:sz w:val="24"/>
          <w:szCs w:val="24"/>
          <w:lang w:val="en-US"/>
        </w:rPr>
        <w:t>Assess whether the recipient is obligated to protect PHI (e.g., another HIPAA-covered entity)</w:t>
      </w:r>
    </w:p>
    <w:p xmlns:wp14="http://schemas.microsoft.com/office/word/2010/wordml" w:rsidP="434A21FC" wp14:paraId="6EA14B21" wp14:textId="7C8C88AE">
      <w:pPr>
        <w:pStyle w:val="ListParagraph"/>
        <w:numPr>
          <w:ilvl w:val="0"/>
          <w:numId w:val="1"/>
        </w:numPr>
        <w:spacing w:before="240" w:beforeAutospacing="off" w:after="240" w:afterAutospacing="off"/>
        <w:rPr>
          <w:rFonts w:ascii="Aptos" w:hAnsi="Aptos" w:eastAsia="Aptos" w:cs="Aptos"/>
          <w:b w:val="1"/>
          <w:bCs w:val="1"/>
          <w:noProof w:val="0"/>
          <w:sz w:val="24"/>
          <w:szCs w:val="24"/>
          <w:lang w:val="en-US"/>
        </w:rPr>
      </w:pPr>
      <w:r w:rsidRPr="434A21FC" w:rsidR="66B36917">
        <w:rPr>
          <w:rFonts w:ascii="Aptos" w:hAnsi="Aptos" w:eastAsia="Aptos" w:cs="Aptos"/>
          <w:b w:val="1"/>
          <w:bCs w:val="1"/>
          <w:noProof w:val="0"/>
          <w:sz w:val="24"/>
          <w:szCs w:val="24"/>
          <w:lang w:val="en-US"/>
        </w:rPr>
        <w:t>Whether the PHI Was Actually Acquired or Viewed:</w:t>
      </w:r>
    </w:p>
    <w:p xmlns:wp14="http://schemas.microsoft.com/office/word/2010/wordml" w:rsidP="434A21FC" wp14:paraId="69A60AEA" wp14:textId="30D06A17">
      <w:pPr>
        <w:pStyle w:val="ListParagraph"/>
        <w:numPr>
          <w:ilvl w:val="1"/>
          <w:numId w:val="1"/>
        </w:numPr>
        <w:spacing w:before="240" w:beforeAutospacing="off" w:after="240" w:afterAutospacing="off"/>
        <w:rPr>
          <w:rFonts w:ascii="Aptos" w:hAnsi="Aptos" w:eastAsia="Aptos" w:cs="Aptos"/>
          <w:noProof w:val="0"/>
          <w:sz w:val="24"/>
          <w:szCs w:val="24"/>
          <w:lang w:val="en-US"/>
        </w:rPr>
      </w:pPr>
      <w:r w:rsidRPr="434A21FC" w:rsidR="66B36917">
        <w:rPr>
          <w:rFonts w:ascii="Aptos" w:hAnsi="Aptos" w:eastAsia="Aptos" w:cs="Aptos"/>
          <w:noProof w:val="0"/>
          <w:sz w:val="24"/>
          <w:szCs w:val="24"/>
          <w:lang w:val="en-US"/>
        </w:rPr>
        <w:t>Determine whether access/viewing occurred or was simply possible</w:t>
      </w:r>
    </w:p>
    <w:p xmlns:wp14="http://schemas.microsoft.com/office/word/2010/wordml" w:rsidP="434A21FC" wp14:paraId="0659FE63" wp14:textId="5EA87355">
      <w:pPr>
        <w:pStyle w:val="ListParagraph"/>
        <w:numPr>
          <w:ilvl w:val="0"/>
          <w:numId w:val="1"/>
        </w:numPr>
        <w:spacing w:before="240" w:beforeAutospacing="off" w:after="240" w:afterAutospacing="off"/>
        <w:rPr>
          <w:rFonts w:ascii="Aptos" w:hAnsi="Aptos" w:eastAsia="Aptos" w:cs="Aptos"/>
          <w:b w:val="1"/>
          <w:bCs w:val="1"/>
          <w:noProof w:val="0"/>
          <w:sz w:val="24"/>
          <w:szCs w:val="24"/>
          <w:lang w:val="en-US"/>
        </w:rPr>
      </w:pPr>
      <w:r w:rsidRPr="434A21FC" w:rsidR="66B36917">
        <w:rPr>
          <w:rFonts w:ascii="Aptos" w:hAnsi="Aptos" w:eastAsia="Aptos" w:cs="Aptos"/>
          <w:b w:val="1"/>
          <w:bCs w:val="1"/>
          <w:noProof w:val="0"/>
          <w:sz w:val="24"/>
          <w:szCs w:val="24"/>
          <w:lang w:val="en-US"/>
        </w:rPr>
        <w:t>Extent to Which the Risk Has Been Mitigated:</w:t>
      </w:r>
    </w:p>
    <w:p xmlns:wp14="http://schemas.microsoft.com/office/word/2010/wordml" w:rsidP="434A21FC" wp14:paraId="597FD489" wp14:textId="1848A164">
      <w:pPr>
        <w:pStyle w:val="ListParagraph"/>
        <w:numPr>
          <w:ilvl w:val="1"/>
          <w:numId w:val="1"/>
        </w:numPr>
        <w:spacing w:before="240" w:beforeAutospacing="off" w:after="240" w:afterAutospacing="off"/>
        <w:rPr>
          <w:rFonts w:ascii="Aptos" w:hAnsi="Aptos" w:eastAsia="Aptos" w:cs="Aptos"/>
          <w:noProof w:val="0"/>
          <w:sz w:val="24"/>
          <w:szCs w:val="24"/>
          <w:lang w:val="en-US"/>
        </w:rPr>
      </w:pPr>
      <w:r w:rsidRPr="434A21FC" w:rsidR="66B36917">
        <w:rPr>
          <w:rFonts w:ascii="Aptos" w:hAnsi="Aptos" w:eastAsia="Aptos" w:cs="Aptos"/>
          <w:noProof w:val="0"/>
          <w:sz w:val="24"/>
          <w:szCs w:val="24"/>
          <w:lang w:val="en-US"/>
        </w:rPr>
        <w:t>Confirm if steps were taken immediately (e.g., retrieval of misdirected emails, remote deletion)</w:t>
      </w:r>
    </w:p>
    <w:p xmlns:wp14="http://schemas.microsoft.com/office/word/2010/wordml" w:rsidP="434A21FC" wp14:paraId="20320179" wp14:textId="5F2C0C72">
      <w:pPr>
        <w:pStyle w:val="ListParagraph"/>
        <w:numPr>
          <w:ilvl w:val="1"/>
          <w:numId w:val="1"/>
        </w:numPr>
        <w:spacing w:before="240" w:beforeAutospacing="off" w:after="240" w:afterAutospacing="off"/>
        <w:rPr>
          <w:rFonts w:ascii="Aptos" w:hAnsi="Aptos" w:eastAsia="Aptos" w:cs="Aptos"/>
          <w:noProof w:val="0"/>
          <w:sz w:val="24"/>
          <w:szCs w:val="24"/>
          <w:lang w:val="en-US"/>
        </w:rPr>
      </w:pPr>
      <w:r w:rsidRPr="434A21FC" w:rsidR="66B36917">
        <w:rPr>
          <w:rFonts w:ascii="Aptos" w:hAnsi="Aptos" w:eastAsia="Aptos" w:cs="Aptos"/>
          <w:noProof w:val="0"/>
          <w:sz w:val="24"/>
          <w:szCs w:val="24"/>
          <w:lang w:val="en-US"/>
        </w:rPr>
        <w:t>Evaluate effectiveness of mitigation</w:t>
      </w:r>
    </w:p>
    <w:p xmlns:wp14="http://schemas.microsoft.com/office/word/2010/wordml" w:rsidP="434A21FC" wp14:paraId="075AC592" wp14:textId="51C6C54B">
      <w:pPr>
        <w:pStyle w:val="Heading4"/>
        <w:spacing w:before="319" w:beforeAutospacing="off" w:after="319" w:afterAutospacing="off"/>
      </w:pPr>
      <w:r w:rsidRPr="434A21FC" w:rsidR="66B36917">
        <w:rPr>
          <w:rFonts w:ascii="Aptos" w:hAnsi="Aptos" w:eastAsia="Aptos" w:cs="Aptos"/>
          <w:b w:val="1"/>
          <w:bCs w:val="1"/>
          <w:noProof w:val="0"/>
          <w:sz w:val="24"/>
          <w:szCs w:val="24"/>
          <w:lang w:val="en-US"/>
        </w:rPr>
        <w:t>2. Determining the Probability of Compromise</w:t>
      </w:r>
    </w:p>
    <w:p xmlns:wp14="http://schemas.microsoft.com/office/word/2010/wordml" w:rsidP="434A21FC" wp14:paraId="46DE0092" wp14:textId="7E04AAB8">
      <w:pPr>
        <w:spacing w:before="240" w:beforeAutospacing="off" w:after="240" w:afterAutospacing="off"/>
      </w:pPr>
      <w:r w:rsidRPr="434A21FC" w:rsidR="66B36917">
        <w:rPr>
          <w:rFonts w:ascii="Aptos" w:hAnsi="Aptos" w:eastAsia="Aptos" w:cs="Aptos"/>
          <w:noProof w:val="0"/>
          <w:sz w:val="24"/>
          <w:szCs w:val="24"/>
          <w:lang w:val="en-US"/>
        </w:rPr>
        <w:t>The following will be reviewed to determine the likelihood that PHI was compromised:</w:t>
      </w:r>
    </w:p>
    <w:p xmlns:wp14="http://schemas.microsoft.com/office/word/2010/wordml" w:rsidP="434A21FC" wp14:paraId="3A4AE7E7" wp14:textId="60BEE93C">
      <w:pPr>
        <w:pStyle w:val="ListParagraph"/>
        <w:numPr>
          <w:ilvl w:val="0"/>
          <w:numId w:val="2"/>
        </w:numPr>
        <w:spacing w:before="240" w:beforeAutospacing="off" w:after="240" w:afterAutospacing="off"/>
        <w:rPr>
          <w:rFonts w:ascii="Aptos" w:hAnsi="Aptos" w:eastAsia="Aptos" w:cs="Aptos"/>
          <w:b w:val="1"/>
          <w:bCs w:val="1"/>
          <w:noProof w:val="0"/>
          <w:sz w:val="24"/>
          <w:szCs w:val="24"/>
          <w:lang w:val="en-US"/>
        </w:rPr>
      </w:pPr>
      <w:r w:rsidRPr="434A21FC" w:rsidR="66B36917">
        <w:rPr>
          <w:rFonts w:ascii="Aptos" w:hAnsi="Aptos" w:eastAsia="Aptos" w:cs="Aptos"/>
          <w:b w:val="1"/>
          <w:bCs w:val="1"/>
          <w:noProof w:val="0"/>
          <w:sz w:val="24"/>
          <w:szCs w:val="24"/>
          <w:lang w:val="en-US"/>
        </w:rPr>
        <w:t>Encryption/Destruction Status:</w:t>
      </w:r>
    </w:p>
    <w:p xmlns:wp14="http://schemas.microsoft.com/office/word/2010/wordml" w:rsidP="434A21FC" wp14:paraId="2C5E1C80" wp14:textId="40427653">
      <w:pPr>
        <w:pStyle w:val="ListParagraph"/>
        <w:numPr>
          <w:ilvl w:val="1"/>
          <w:numId w:val="2"/>
        </w:numPr>
        <w:spacing w:before="240" w:beforeAutospacing="off" w:after="240" w:afterAutospacing="off"/>
        <w:rPr>
          <w:rFonts w:ascii="Aptos" w:hAnsi="Aptos" w:eastAsia="Aptos" w:cs="Aptos"/>
          <w:noProof w:val="0"/>
          <w:sz w:val="24"/>
          <w:szCs w:val="24"/>
          <w:lang w:val="en-US"/>
        </w:rPr>
      </w:pPr>
      <w:r w:rsidRPr="434A21FC" w:rsidR="66B36917">
        <w:rPr>
          <w:rFonts w:ascii="Aptos" w:hAnsi="Aptos" w:eastAsia="Aptos" w:cs="Aptos"/>
          <w:noProof w:val="0"/>
          <w:sz w:val="24"/>
          <w:szCs w:val="24"/>
          <w:lang w:val="en-US"/>
        </w:rPr>
        <w:t>Was the PHI encrypted or otherwise rendered unreadable, unusable, or indecipherable?</w:t>
      </w:r>
    </w:p>
    <w:p xmlns:wp14="http://schemas.microsoft.com/office/word/2010/wordml" w:rsidP="434A21FC" wp14:paraId="7A4B7686" wp14:textId="777557EF">
      <w:pPr>
        <w:pStyle w:val="ListParagraph"/>
        <w:numPr>
          <w:ilvl w:val="0"/>
          <w:numId w:val="2"/>
        </w:numPr>
        <w:spacing w:before="240" w:beforeAutospacing="off" w:after="240" w:afterAutospacing="off"/>
        <w:rPr>
          <w:rFonts w:ascii="Aptos" w:hAnsi="Aptos" w:eastAsia="Aptos" w:cs="Aptos"/>
          <w:b w:val="1"/>
          <w:bCs w:val="1"/>
          <w:noProof w:val="0"/>
          <w:sz w:val="24"/>
          <w:szCs w:val="24"/>
          <w:lang w:val="en-US"/>
        </w:rPr>
      </w:pPr>
      <w:r w:rsidRPr="434A21FC" w:rsidR="66B36917">
        <w:rPr>
          <w:rFonts w:ascii="Aptos" w:hAnsi="Aptos" w:eastAsia="Aptos" w:cs="Aptos"/>
          <w:b w:val="1"/>
          <w:bCs w:val="1"/>
          <w:noProof w:val="0"/>
          <w:sz w:val="24"/>
          <w:szCs w:val="24"/>
          <w:lang w:val="en-US"/>
        </w:rPr>
        <w:t>Access Controls or Safeguards Bypassed:</w:t>
      </w:r>
    </w:p>
    <w:p xmlns:wp14="http://schemas.microsoft.com/office/word/2010/wordml" w:rsidP="434A21FC" wp14:paraId="034E6890" wp14:textId="45AB3F8D">
      <w:pPr>
        <w:pStyle w:val="ListParagraph"/>
        <w:numPr>
          <w:ilvl w:val="1"/>
          <w:numId w:val="2"/>
        </w:numPr>
        <w:spacing w:before="240" w:beforeAutospacing="off" w:after="240" w:afterAutospacing="off"/>
        <w:rPr>
          <w:rFonts w:ascii="Aptos" w:hAnsi="Aptos" w:eastAsia="Aptos" w:cs="Aptos"/>
          <w:noProof w:val="0"/>
          <w:sz w:val="24"/>
          <w:szCs w:val="24"/>
          <w:lang w:val="en-US"/>
        </w:rPr>
      </w:pPr>
      <w:r w:rsidRPr="434A21FC" w:rsidR="66B36917">
        <w:rPr>
          <w:rFonts w:ascii="Aptos" w:hAnsi="Aptos" w:eastAsia="Aptos" w:cs="Aptos"/>
          <w:noProof w:val="0"/>
          <w:sz w:val="24"/>
          <w:szCs w:val="24"/>
          <w:lang w:val="en-US"/>
        </w:rPr>
        <w:t>Review system logs, access controls, and whether safeguards were overridden</w:t>
      </w:r>
    </w:p>
    <w:p xmlns:wp14="http://schemas.microsoft.com/office/word/2010/wordml" w:rsidP="434A21FC" wp14:paraId="18B6B66F" wp14:textId="1291CDF4">
      <w:pPr>
        <w:pStyle w:val="ListParagraph"/>
        <w:numPr>
          <w:ilvl w:val="0"/>
          <w:numId w:val="2"/>
        </w:numPr>
        <w:spacing w:before="240" w:beforeAutospacing="off" w:after="240" w:afterAutospacing="off"/>
        <w:rPr>
          <w:rFonts w:ascii="Aptos" w:hAnsi="Aptos" w:eastAsia="Aptos" w:cs="Aptos"/>
          <w:b w:val="1"/>
          <w:bCs w:val="1"/>
          <w:noProof w:val="0"/>
          <w:sz w:val="24"/>
          <w:szCs w:val="24"/>
          <w:lang w:val="en-US"/>
        </w:rPr>
      </w:pPr>
      <w:r w:rsidRPr="434A21FC" w:rsidR="66B36917">
        <w:rPr>
          <w:rFonts w:ascii="Aptos" w:hAnsi="Aptos" w:eastAsia="Aptos" w:cs="Aptos"/>
          <w:b w:val="1"/>
          <w:bCs w:val="1"/>
          <w:noProof w:val="0"/>
          <w:sz w:val="24"/>
          <w:szCs w:val="24"/>
          <w:lang w:val="en-US"/>
        </w:rPr>
        <w:t>Intent and Capability of Unauthorized Individual:</w:t>
      </w:r>
    </w:p>
    <w:p xmlns:wp14="http://schemas.microsoft.com/office/word/2010/wordml" w:rsidP="434A21FC" wp14:paraId="47E4D816" wp14:textId="7EAAE5B8">
      <w:pPr>
        <w:pStyle w:val="ListParagraph"/>
        <w:numPr>
          <w:ilvl w:val="1"/>
          <w:numId w:val="2"/>
        </w:numPr>
        <w:spacing w:before="240" w:beforeAutospacing="off" w:after="240" w:afterAutospacing="off"/>
        <w:rPr>
          <w:rFonts w:ascii="Aptos" w:hAnsi="Aptos" w:eastAsia="Aptos" w:cs="Aptos"/>
          <w:noProof w:val="0"/>
          <w:sz w:val="24"/>
          <w:szCs w:val="24"/>
          <w:lang w:val="en-US"/>
        </w:rPr>
      </w:pPr>
      <w:r w:rsidRPr="434A21FC" w:rsidR="66B36917">
        <w:rPr>
          <w:rFonts w:ascii="Aptos" w:hAnsi="Aptos" w:eastAsia="Aptos" w:cs="Aptos"/>
          <w:noProof w:val="0"/>
          <w:sz w:val="24"/>
          <w:szCs w:val="24"/>
          <w:lang w:val="en-US"/>
        </w:rPr>
        <w:t>Evaluate if the breach was accidental or malicious</w:t>
      </w:r>
    </w:p>
    <w:p xmlns:wp14="http://schemas.microsoft.com/office/word/2010/wordml" w:rsidP="434A21FC" wp14:paraId="6B96A749" wp14:textId="4447D383">
      <w:pPr>
        <w:pStyle w:val="ListParagraph"/>
        <w:numPr>
          <w:ilvl w:val="1"/>
          <w:numId w:val="2"/>
        </w:numPr>
        <w:spacing w:before="240" w:beforeAutospacing="off" w:after="240" w:afterAutospacing="off"/>
        <w:rPr>
          <w:rFonts w:ascii="Aptos" w:hAnsi="Aptos" w:eastAsia="Aptos" w:cs="Aptos"/>
          <w:noProof w:val="0"/>
          <w:sz w:val="24"/>
          <w:szCs w:val="24"/>
          <w:lang w:val="en-US"/>
        </w:rPr>
      </w:pPr>
      <w:r w:rsidRPr="434A21FC" w:rsidR="66B36917">
        <w:rPr>
          <w:rFonts w:ascii="Aptos" w:hAnsi="Aptos" w:eastAsia="Aptos" w:cs="Aptos"/>
          <w:noProof w:val="0"/>
          <w:sz w:val="24"/>
          <w:szCs w:val="24"/>
          <w:lang w:val="en-US"/>
        </w:rPr>
        <w:t>Assess the likelihood of misuse or identity theft</w:t>
      </w:r>
    </w:p>
    <w:p xmlns:wp14="http://schemas.microsoft.com/office/word/2010/wordml" w:rsidP="434A21FC" wp14:paraId="69B3A27C" wp14:textId="7925C9D6">
      <w:pPr>
        <w:pStyle w:val="ListParagraph"/>
        <w:numPr>
          <w:ilvl w:val="0"/>
          <w:numId w:val="2"/>
        </w:numPr>
        <w:spacing w:before="240" w:beforeAutospacing="off" w:after="240" w:afterAutospacing="off"/>
        <w:rPr>
          <w:rFonts w:ascii="Aptos" w:hAnsi="Aptos" w:eastAsia="Aptos" w:cs="Aptos"/>
          <w:b w:val="1"/>
          <w:bCs w:val="1"/>
          <w:noProof w:val="0"/>
          <w:sz w:val="24"/>
          <w:szCs w:val="24"/>
          <w:lang w:val="en-US"/>
        </w:rPr>
      </w:pPr>
      <w:r w:rsidRPr="434A21FC" w:rsidR="66B36917">
        <w:rPr>
          <w:rFonts w:ascii="Aptos" w:hAnsi="Aptos" w:eastAsia="Aptos" w:cs="Aptos"/>
          <w:b w:val="1"/>
          <w:bCs w:val="1"/>
          <w:noProof w:val="0"/>
          <w:sz w:val="24"/>
          <w:szCs w:val="24"/>
          <w:lang w:val="en-US"/>
        </w:rPr>
        <w:t>Pattern of Similar Incidents:</w:t>
      </w:r>
    </w:p>
    <w:p xmlns:wp14="http://schemas.microsoft.com/office/word/2010/wordml" w:rsidP="434A21FC" wp14:paraId="0E083408" wp14:textId="0EC2E6DB">
      <w:pPr>
        <w:pStyle w:val="ListParagraph"/>
        <w:numPr>
          <w:ilvl w:val="1"/>
          <w:numId w:val="2"/>
        </w:numPr>
        <w:spacing w:before="240" w:beforeAutospacing="off" w:after="240" w:afterAutospacing="off"/>
        <w:rPr>
          <w:rFonts w:ascii="Aptos" w:hAnsi="Aptos" w:eastAsia="Aptos" w:cs="Aptos"/>
          <w:noProof w:val="0"/>
          <w:sz w:val="24"/>
          <w:szCs w:val="24"/>
          <w:lang w:val="en-US"/>
        </w:rPr>
      </w:pPr>
      <w:r w:rsidRPr="434A21FC" w:rsidR="66B36917">
        <w:rPr>
          <w:rFonts w:ascii="Aptos" w:hAnsi="Aptos" w:eastAsia="Aptos" w:cs="Aptos"/>
          <w:noProof w:val="0"/>
          <w:sz w:val="24"/>
          <w:szCs w:val="24"/>
          <w:lang w:val="en-US"/>
        </w:rPr>
        <w:t>Determine if similar incidents have occurred, suggesting systemic weaknesses</w:t>
      </w:r>
    </w:p>
    <w:p xmlns:wp14="http://schemas.microsoft.com/office/word/2010/wordml" w:rsidP="434A21FC" wp14:paraId="4876E4DB" wp14:textId="48F31BC4">
      <w:pPr>
        <w:spacing w:before="240" w:beforeAutospacing="off" w:after="240" w:afterAutospacing="off"/>
      </w:pPr>
      <w:r w:rsidRPr="434A21FC" w:rsidR="66B36917">
        <w:rPr>
          <w:rFonts w:ascii="Aptos" w:hAnsi="Aptos" w:eastAsia="Aptos" w:cs="Aptos"/>
          <w:noProof w:val="0"/>
          <w:sz w:val="24"/>
          <w:szCs w:val="24"/>
          <w:lang w:val="en-US"/>
        </w:rPr>
        <w:t>Each factor will be scored and documented to support the final risk determination.</w:t>
      </w:r>
    </w:p>
    <w:p xmlns:wp14="http://schemas.microsoft.com/office/word/2010/wordml" w:rsidP="434A21FC" wp14:paraId="2945B0EB" wp14:textId="035D009F">
      <w:pPr>
        <w:pStyle w:val="Heading4"/>
        <w:spacing w:before="319" w:beforeAutospacing="off" w:after="319" w:afterAutospacing="off"/>
      </w:pPr>
      <w:r w:rsidRPr="434A21FC" w:rsidR="66B36917">
        <w:rPr>
          <w:rFonts w:ascii="Aptos" w:hAnsi="Aptos" w:eastAsia="Aptos" w:cs="Aptos"/>
          <w:b w:val="1"/>
          <w:bCs w:val="1"/>
          <w:noProof w:val="0"/>
          <w:sz w:val="24"/>
          <w:szCs w:val="24"/>
          <w:lang w:val="en-US"/>
        </w:rPr>
        <w:t>3. Notification Assessment</w:t>
      </w:r>
    </w:p>
    <w:p xmlns:wp14="http://schemas.microsoft.com/office/word/2010/wordml" w:rsidP="434A21FC" wp14:paraId="4AD3C968" wp14:textId="6E23AF2A">
      <w:pPr>
        <w:spacing w:before="240" w:beforeAutospacing="off" w:after="240" w:afterAutospacing="off"/>
      </w:pPr>
      <w:r w:rsidRPr="434A21FC" w:rsidR="66B36917">
        <w:rPr>
          <w:rFonts w:ascii="Aptos" w:hAnsi="Aptos" w:eastAsia="Aptos" w:cs="Aptos"/>
          <w:noProof w:val="0"/>
          <w:sz w:val="24"/>
          <w:szCs w:val="24"/>
          <w:lang w:val="en-US"/>
        </w:rPr>
        <w:t>If, after assessment, there is a greater than low probability that PHI was compromised, the organization will proceed with breach notification as required by HIPAA:</w:t>
      </w:r>
    </w:p>
    <w:p xmlns:wp14="http://schemas.microsoft.com/office/word/2010/wordml" w:rsidP="434A21FC" wp14:paraId="5AFAA32D" wp14:textId="5CF16AF1">
      <w:pPr>
        <w:pStyle w:val="ListParagraph"/>
        <w:numPr>
          <w:ilvl w:val="0"/>
          <w:numId w:val="3"/>
        </w:numPr>
        <w:spacing w:before="240" w:beforeAutospacing="off" w:after="240" w:afterAutospacing="off"/>
        <w:rPr>
          <w:rFonts w:ascii="Aptos" w:hAnsi="Aptos" w:eastAsia="Aptos" w:cs="Aptos"/>
          <w:b w:val="1"/>
          <w:bCs w:val="1"/>
          <w:noProof w:val="0"/>
          <w:sz w:val="24"/>
          <w:szCs w:val="24"/>
          <w:lang w:val="en-US"/>
        </w:rPr>
      </w:pPr>
      <w:r w:rsidRPr="434A21FC" w:rsidR="66B36917">
        <w:rPr>
          <w:rFonts w:ascii="Aptos" w:hAnsi="Aptos" w:eastAsia="Aptos" w:cs="Aptos"/>
          <w:b w:val="1"/>
          <w:bCs w:val="1"/>
          <w:noProof w:val="0"/>
          <w:sz w:val="24"/>
          <w:szCs w:val="24"/>
          <w:lang w:val="en-US"/>
        </w:rPr>
        <w:t>Notification Timeframe:</w:t>
      </w:r>
    </w:p>
    <w:p xmlns:wp14="http://schemas.microsoft.com/office/word/2010/wordml" w:rsidP="434A21FC" wp14:paraId="36FC9634" wp14:textId="336E15F6">
      <w:pPr>
        <w:pStyle w:val="ListParagraph"/>
        <w:numPr>
          <w:ilvl w:val="1"/>
          <w:numId w:val="3"/>
        </w:numPr>
        <w:spacing w:before="240" w:beforeAutospacing="off" w:after="240" w:afterAutospacing="off"/>
        <w:rPr>
          <w:rFonts w:ascii="Aptos" w:hAnsi="Aptos" w:eastAsia="Aptos" w:cs="Aptos"/>
          <w:noProof w:val="0"/>
          <w:sz w:val="24"/>
          <w:szCs w:val="24"/>
          <w:lang w:val="en-US"/>
        </w:rPr>
      </w:pPr>
      <w:r w:rsidRPr="434A21FC" w:rsidR="66B36917">
        <w:rPr>
          <w:rFonts w:ascii="Aptos" w:hAnsi="Aptos" w:eastAsia="Aptos" w:cs="Aptos"/>
          <w:noProof w:val="0"/>
          <w:sz w:val="24"/>
          <w:szCs w:val="24"/>
          <w:lang w:val="en-US"/>
        </w:rPr>
        <w:t>Within 60 calendar days of discovering the breach</w:t>
      </w:r>
    </w:p>
    <w:p xmlns:wp14="http://schemas.microsoft.com/office/word/2010/wordml" w:rsidP="434A21FC" wp14:paraId="027A0540" wp14:textId="24F36C4D">
      <w:pPr>
        <w:pStyle w:val="ListParagraph"/>
        <w:numPr>
          <w:ilvl w:val="0"/>
          <w:numId w:val="3"/>
        </w:numPr>
        <w:spacing w:before="240" w:beforeAutospacing="off" w:after="240" w:afterAutospacing="off"/>
        <w:rPr>
          <w:rFonts w:ascii="Aptos" w:hAnsi="Aptos" w:eastAsia="Aptos" w:cs="Aptos"/>
          <w:b w:val="1"/>
          <w:bCs w:val="1"/>
          <w:noProof w:val="0"/>
          <w:sz w:val="24"/>
          <w:szCs w:val="24"/>
          <w:lang w:val="en-US"/>
        </w:rPr>
      </w:pPr>
      <w:r w:rsidRPr="434A21FC" w:rsidR="66B36917">
        <w:rPr>
          <w:rFonts w:ascii="Aptos" w:hAnsi="Aptos" w:eastAsia="Aptos" w:cs="Aptos"/>
          <w:b w:val="1"/>
          <w:bCs w:val="1"/>
          <w:noProof w:val="0"/>
          <w:sz w:val="24"/>
          <w:szCs w:val="24"/>
          <w:lang w:val="en-US"/>
        </w:rPr>
        <w:t>Notification Recipients:</w:t>
      </w:r>
    </w:p>
    <w:p xmlns:wp14="http://schemas.microsoft.com/office/word/2010/wordml" w:rsidP="434A21FC" wp14:paraId="72ECFE03" wp14:textId="3DA72432">
      <w:pPr>
        <w:pStyle w:val="ListParagraph"/>
        <w:numPr>
          <w:ilvl w:val="1"/>
          <w:numId w:val="3"/>
        </w:numPr>
        <w:spacing w:before="240" w:beforeAutospacing="off" w:after="240" w:afterAutospacing="off"/>
        <w:rPr>
          <w:rFonts w:ascii="Aptos" w:hAnsi="Aptos" w:eastAsia="Aptos" w:cs="Aptos"/>
          <w:noProof w:val="0"/>
          <w:sz w:val="24"/>
          <w:szCs w:val="24"/>
          <w:lang w:val="en-US"/>
        </w:rPr>
      </w:pPr>
      <w:r w:rsidRPr="434A21FC" w:rsidR="66B36917">
        <w:rPr>
          <w:rFonts w:ascii="Aptos" w:hAnsi="Aptos" w:eastAsia="Aptos" w:cs="Aptos"/>
          <w:b w:val="1"/>
          <w:bCs w:val="1"/>
          <w:noProof w:val="0"/>
          <w:sz w:val="24"/>
          <w:szCs w:val="24"/>
          <w:lang w:val="en-US"/>
        </w:rPr>
        <w:t>Affected Individuals:</w:t>
      </w:r>
      <w:r w:rsidRPr="434A21FC" w:rsidR="66B36917">
        <w:rPr>
          <w:rFonts w:ascii="Aptos" w:hAnsi="Aptos" w:eastAsia="Aptos" w:cs="Aptos"/>
          <w:noProof w:val="0"/>
          <w:sz w:val="24"/>
          <w:szCs w:val="24"/>
          <w:lang w:val="en-US"/>
        </w:rPr>
        <w:t xml:space="preserve"> Letter describing the nature of the breach, types of information involved, steps taken, contact information, and steps individuals should take</w:t>
      </w:r>
    </w:p>
    <w:p xmlns:wp14="http://schemas.microsoft.com/office/word/2010/wordml" w:rsidP="434A21FC" wp14:paraId="741F3E40" wp14:textId="580E624D">
      <w:pPr>
        <w:pStyle w:val="ListParagraph"/>
        <w:numPr>
          <w:ilvl w:val="1"/>
          <w:numId w:val="3"/>
        </w:numPr>
        <w:spacing w:before="240" w:beforeAutospacing="off" w:after="240" w:afterAutospacing="off"/>
        <w:rPr>
          <w:rFonts w:ascii="Aptos" w:hAnsi="Aptos" w:eastAsia="Aptos" w:cs="Aptos"/>
          <w:noProof w:val="0"/>
          <w:sz w:val="24"/>
          <w:szCs w:val="24"/>
          <w:lang w:val="en-US"/>
        </w:rPr>
      </w:pPr>
      <w:r w:rsidRPr="434A21FC" w:rsidR="66B36917">
        <w:rPr>
          <w:rFonts w:ascii="Aptos" w:hAnsi="Aptos" w:eastAsia="Aptos" w:cs="Aptos"/>
          <w:b w:val="1"/>
          <w:bCs w:val="1"/>
          <w:noProof w:val="0"/>
          <w:sz w:val="24"/>
          <w:szCs w:val="24"/>
          <w:lang w:val="en-US"/>
        </w:rPr>
        <w:t>HHS Secretary:</w:t>
      </w:r>
      <w:r w:rsidRPr="434A21FC" w:rsidR="66B36917">
        <w:rPr>
          <w:rFonts w:ascii="Aptos" w:hAnsi="Aptos" w:eastAsia="Aptos" w:cs="Aptos"/>
          <w:noProof w:val="0"/>
          <w:sz w:val="24"/>
          <w:szCs w:val="24"/>
          <w:lang w:val="en-US"/>
        </w:rPr>
        <w:t xml:space="preserve"> Via HHS portal (timing depends on the number of individuals affected)</w:t>
      </w:r>
    </w:p>
    <w:p xmlns:wp14="http://schemas.microsoft.com/office/word/2010/wordml" w:rsidP="434A21FC" wp14:paraId="45130317" wp14:textId="0D207E26">
      <w:pPr>
        <w:pStyle w:val="ListParagraph"/>
        <w:numPr>
          <w:ilvl w:val="1"/>
          <w:numId w:val="3"/>
        </w:numPr>
        <w:spacing w:before="240" w:beforeAutospacing="off" w:after="240" w:afterAutospacing="off"/>
        <w:rPr>
          <w:rFonts w:ascii="Aptos" w:hAnsi="Aptos" w:eastAsia="Aptos" w:cs="Aptos"/>
          <w:noProof w:val="0"/>
          <w:sz w:val="24"/>
          <w:szCs w:val="24"/>
          <w:lang w:val="en-US"/>
        </w:rPr>
      </w:pPr>
      <w:r w:rsidRPr="434A21FC" w:rsidR="66B36917">
        <w:rPr>
          <w:rFonts w:ascii="Aptos" w:hAnsi="Aptos" w:eastAsia="Aptos" w:cs="Aptos"/>
          <w:b w:val="1"/>
          <w:bCs w:val="1"/>
          <w:noProof w:val="0"/>
          <w:sz w:val="24"/>
          <w:szCs w:val="24"/>
          <w:lang w:val="en-US"/>
        </w:rPr>
        <w:t>Media:</w:t>
      </w:r>
      <w:r w:rsidRPr="434A21FC" w:rsidR="66B36917">
        <w:rPr>
          <w:rFonts w:ascii="Aptos" w:hAnsi="Aptos" w:eastAsia="Aptos" w:cs="Aptos"/>
          <w:noProof w:val="0"/>
          <w:sz w:val="24"/>
          <w:szCs w:val="24"/>
          <w:lang w:val="en-US"/>
        </w:rPr>
        <w:t xml:space="preserve"> If over 500 residents of a state/jurisdiction are affected</w:t>
      </w:r>
    </w:p>
    <w:p xmlns:wp14="http://schemas.microsoft.com/office/word/2010/wordml" w:rsidP="434A21FC" wp14:paraId="0550BEF1" wp14:textId="46DE7697">
      <w:pPr>
        <w:pStyle w:val="ListParagraph"/>
        <w:numPr>
          <w:ilvl w:val="0"/>
          <w:numId w:val="3"/>
        </w:numPr>
        <w:spacing w:before="240" w:beforeAutospacing="off" w:after="240" w:afterAutospacing="off"/>
        <w:rPr>
          <w:rFonts w:ascii="Aptos" w:hAnsi="Aptos" w:eastAsia="Aptos" w:cs="Aptos"/>
          <w:b w:val="1"/>
          <w:bCs w:val="1"/>
          <w:noProof w:val="0"/>
          <w:sz w:val="24"/>
          <w:szCs w:val="24"/>
          <w:lang w:val="en-US"/>
        </w:rPr>
      </w:pPr>
      <w:r w:rsidRPr="434A21FC" w:rsidR="66B36917">
        <w:rPr>
          <w:rFonts w:ascii="Aptos" w:hAnsi="Aptos" w:eastAsia="Aptos" w:cs="Aptos"/>
          <w:b w:val="1"/>
          <w:bCs w:val="1"/>
          <w:noProof w:val="0"/>
          <w:sz w:val="24"/>
          <w:szCs w:val="24"/>
          <w:lang w:val="en-US"/>
        </w:rPr>
        <w:t>Documentation:</w:t>
      </w:r>
    </w:p>
    <w:p xmlns:wp14="http://schemas.microsoft.com/office/word/2010/wordml" w:rsidP="434A21FC" wp14:paraId="05FBD3FC" wp14:textId="10647FAC">
      <w:pPr>
        <w:pStyle w:val="ListParagraph"/>
        <w:numPr>
          <w:ilvl w:val="1"/>
          <w:numId w:val="3"/>
        </w:numPr>
        <w:spacing w:before="240" w:beforeAutospacing="off" w:after="240" w:afterAutospacing="off"/>
        <w:rPr>
          <w:rFonts w:ascii="Aptos" w:hAnsi="Aptos" w:eastAsia="Aptos" w:cs="Aptos"/>
          <w:noProof w:val="0"/>
          <w:sz w:val="24"/>
          <w:szCs w:val="24"/>
          <w:lang w:val="en-US"/>
        </w:rPr>
      </w:pPr>
      <w:r w:rsidRPr="434A21FC" w:rsidR="66B36917">
        <w:rPr>
          <w:rFonts w:ascii="Aptos" w:hAnsi="Aptos" w:eastAsia="Aptos" w:cs="Aptos"/>
          <w:noProof w:val="0"/>
          <w:sz w:val="24"/>
          <w:szCs w:val="24"/>
          <w:lang w:val="en-US"/>
        </w:rPr>
        <w:t>Maintain detailed documentation of the breach, risk assessment, and notification process</w:t>
      </w:r>
    </w:p>
    <w:p xmlns:wp14="http://schemas.microsoft.com/office/word/2010/wordml" w:rsidP="434A21FC" wp14:paraId="6B529ADF" wp14:textId="4FCA1246">
      <w:pPr>
        <w:pStyle w:val="ListParagraph"/>
        <w:numPr>
          <w:ilvl w:val="1"/>
          <w:numId w:val="3"/>
        </w:numPr>
        <w:spacing w:before="240" w:beforeAutospacing="off" w:after="240" w:afterAutospacing="off"/>
        <w:rPr>
          <w:rFonts w:ascii="Aptos" w:hAnsi="Aptos" w:eastAsia="Aptos" w:cs="Aptos"/>
          <w:noProof w:val="0"/>
          <w:sz w:val="24"/>
          <w:szCs w:val="24"/>
          <w:lang w:val="en-US"/>
        </w:rPr>
      </w:pPr>
      <w:r w:rsidRPr="434A21FC" w:rsidR="66B36917">
        <w:rPr>
          <w:rFonts w:ascii="Aptos" w:hAnsi="Aptos" w:eastAsia="Aptos" w:cs="Aptos"/>
          <w:noProof w:val="0"/>
          <w:sz w:val="24"/>
          <w:szCs w:val="24"/>
          <w:lang w:val="en-US"/>
        </w:rPr>
        <w:t>Retain records for a minimum of 6 years</w:t>
      </w:r>
    </w:p>
    <w:p xmlns:wp14="http://schemas.microsoft.com/office/word/2010/wordml" wp14:paraId="22BB5095" wp14:textId="7B127B21"/>
    <w:p xmlns:wp14="http://schemas.microsoft.com/office/word/2010/wordml" w:rsidP="434A21FC" wp14:paraId="4C2E02BC" wp14:textId="704AD71B">
      <w:pPr>
        <w:pStyle w:val="Heading3"/>
        <w:spacing w:before="281" w:beforeAutospacing="off" w:after="281" w:afterAutospacing="off"/>
      </w:pPr>
      <w:r w:rsidRPr="434A21FC" w:rsidR="66B36917">
        <w:rPr>
          <w:rFonts w:ascii="Aptos" w:hAnsi="Aptos" w:eastAsia="Aptos" w:cs="Aptos"/>
          <w:b w:val="1"/>
          <w:bCs w:val="1"/>
          <w:noProof w:val="0"/>
          <w:sz w:val="28"/>
          <w:szCs w:val="28"/>
          <w:lang w:val="en-US"/>
        </w:rPr>
        <w:t>Roles and Responsibilities</w:t>
      </w:r>
    </w:p>
    <w:tbl>
      <w:tblPr>
        <w:tblStyle w:val="TableNormal"/>
        <w:bidiVisual w:val="0"/>
        <w:tblW w:w="0" w:type="auto"/>
        <w:tblLayout w:type="fixed"/>
        <w:tblLook w:val="06A0" w:firstRow="1" w:lastRow="0" w:firstColumn="1" w:lastColumn="0" w:noHBand="1" w:noVBand="1"/>
      </w:tblPr>
      <w:tblGrid>
        <w:gridCol w:w="2006"/>
        <w:gridCol w:w="8411"/>
      </w:tblGrid>
      <w:tr w:rsidR="434A21FC" w:rsidTr="434A21FC" w14:paraId="31B8E73C">
        <w:trPr>
          <w:trHeight w:val="300"/>
        </w:trPr>
        <w:tc>
          <w:tcPr>
            <w:tcW w:w="2006" w:type="dxa"/>
            <w:tcMar/>
            <w:vAlign w:val="center"/>
          </w:tcPr>
          <w:p w:rsidR="434A21FC" w:rsidP="434A21FC" w:rsidRDefault="434A21FC" w14:paraId="2C6DFB61" w14:textId="2B6EAFB7">
            <w:pPr>
              <w:spacing w:before="0" w:beforeAutospacing="off" w:after="0" w:afterAutospacing="off"/>
              <w:jc w:val="center"/>
            </w:pPr>
            <w:r w:rsidRPr="434A21FC" w:rsidR="434A21FC">
              <w:rPr>
                <w:b w:val="1"/>
                <w:bCs w:val="1"/>
              </w:rPr>
              <w:t>Role</w:t>
            </w:r>
          </w:p>
        </w:tc>
        <w:tc>
          <w:tcPr>
            <w:tcW w:w="8411" w:type="dxa"/>
            <w:tcMar/>
            <w:vAlign w:val="center"/>
          </w:tcPr>
          <w:p w:rsidR="434A21FC" w:rsidP="434A21FC" w:rsidRDefault="434A21FC" w14:paraId="64D79F33" w14:textId="65629D6E">
            <w:pPr>
              <w:spacing w:before="0" w:beforeAutospacing="off" w:after="0" w:afterAutospacing="off"/>
              <w:jc w:val="center"/>
            </w:pPr>
            <w:r w:rsidRPr="434A21FC" w:rsidR="434A21FC">
              <w:rPr>
                <w:b w:val="1"/>
                <w:bCs w:val="1"/>
              </w:rPr>
              <w:t>Responsibility</w:t>
            </w:r>
          </w:p>
        </w:tc>
      </w:tr>
      <w:tr w:rsidR="434A21FC" w:rsidTr="434A21FC" w14:paraId="6376FA7A">
        <w:trPr>
          <w:trHeight w:val="300"/>
        </w:trPr>
        <w:tc>
          <w:tcPr>
            <w:tcW w:w="2006" w:type="dxa"/>
            <w:tcMar/>
            <w:vAlign w:val="center"/>
          </w:tcPr>
          <w:p w:rsidR="434A21FC" w:rsidP="434A21FC" w:rsidRDefault="434A21FC" w14:paraId="21254405" w14:textId="1C62673D">
            <w:pPr>
              <w:spacing w:before="0" w:beforeAutospacing="off" w:after="0" w:afterAutospacing="off"/>
            </w:pPr>
            <w:r w:rsidRPr="434A21FC" w:rsidR="434A21FC">
              <w:rPr>
                <w:b w:val="1"/>
                <w:bCs w:val="1"/>
              </w:rPr>
              <w:t>Compliance Officer</w:t>
            </w:r>
          </w:p>
        </w:tc>
        <w:tc>
          <w:tcPr>
            <w:tcW w:w="8411" w:type="dxa"/>
            <w:tcMar/>
            <w:vAlign w:val="center"/>
          </w:tcPr>
          <w:p w:rsidR="434A21FC" w:rsidP="434A21FC" w:rsidRDefault="434A21FC" w14:paraId="447F4E89" w14:textId="3ABB2809">
            <w:pPr>
              <w:spacing w:before="0" w:beforeAutospacing="off" w:after="0" w:afterAutospacing="off"/>
            </w:pPr>
            <w:r w:rsidR="434A21FC">
              <w:rPr/>
              <w:t>Oversees breach investigation, coordinates risk assessment, ensures timely notifications</w:t>
            </w:r>
          </w:p>
        </w:tc>
      </w:tr>
      <w:tr w:rsidR="434A21FC" w:rsidTr="434A21FC" w14:paraId="478CB02A">
        <w:trPr>
          <w:trHeight w:val="300"/>
        </w:trPr>
        <w:tc>
          <w:tcPr>
            <w:tcW w:w="2006" w:type="dxa"/>
            <w:tcMar/>
            <w:vAlign w:val="center"/>
          </w:tcPr>
          <w:p w:rsidR="434A21FC" w:rsidP="434A21FC" w:rsidRDefault="434A21FC" w14:paraId="5360ACB2" w14:textId="0F9E8FF6">
            <w:pPr>
              <w:spacing w:before="0" w:beforeAutospacing="off" w:after="0" w:afterAutospacing="off"/>
            </w:pPr>
            <w:r w:rsidRPr="434A21FC" w:rsidR="434A21FC">
              <w:rPr>
                <w:b w:val="1"/>
                <w:bCs w:val="1"/>
              </w:rPr>
              <w:t>IT/Security Officer</w:t>
            </w:r>
          </w:p>
        </w:tc>
        <w:tc>
          <w:tcPr>
            <w:tcW w:w="8411" w:type="dxa"/>
            <w:tcMar/>
            <w:vAlign w:val="center"/>
          </w:tcPr>
          <w:p w:rsidR="434A21FC" w:rsidP="434A21FC" w:rsidRDefault="434A21FC" w14:paraId="3378C227" w14:textId="63490BF3">
            <w:pPr>
              <w:spacing w:before="0" w:beforeAutospacing="off" w:after="0" w:afterAutospacing="off"/>
            </w:pPr>
            <w:r w:rsidR="434A21FC">
              <w:rPr/>
              <w:t>Supports forensic analysis and determines system vulnerabilities</w:t>
            </w:r>
          </w:p>
        </w:tc>
      </w:tr>
      <w:tr w:rsidR="434A21FC" w:rsidTr="434A21FC" w14:paraId="738A47AE">
        <w:trPr>
          <w:trHeight w:val="300"/>
        </w:trPr>
        <w:tc>
          <w:tcPr>
            <w:tcW w:w="2006" w:type="dxa"/>
            <w:tcMar/>
            <w:vAlign w:val="center"/>
          </w:tcPr>
          <w:p w:rsidR="434A21FC" w:rsidP="434A21FC" w:rsidRDefault="434A21FC" w14:paraId="73522E43" w14:textId="2844B6A3">
            <w:pPr>
              <w:spacing w:before="0" w:beforeAutospacing="off" w:after="0" w:afterAutospacing="off"/>
            </w:pPr>
            <w:r w:rsidRPr="434A21FC" w:rsidR="434A21FC">
              <w:rPr>
                <w:b w:val="1"/>
                <w:bCs w:val="1"/>
              </w:rPr>
              <w:t>HR/Operations</w:t>
            </w:r>
          </w:p>
        </w:tc>
        <w:tc>
          <w:tcPr>
            <w:tcW w:w="8411" w:type="dxa"/>
            <w:tcMar/>
            <w:vAlign w:val="center"/>
          </w:tcPr>
          <w:p w:rsidR="434A21FC" w:rsidP="434A21FC" w:rsidRDefault="434A21FC" w14:paraId="6149880C" w14:textId="45364EF0">
            <w:pPr>
              <w:spacing w:before="0" w:beforeAutospacing="off" w:after="0" w:afterAutospacing="off"/>
            </w:pPr>
            <w:r w:rsidR="434A21FC">
              <w:rPr/>
              <w:t>Supports internal response and mitigation efforts</w:t>
            </w:r>
          </w:p>
        </w:tc>
      </w:tr>
      <w:tr w:rsidR="434A21FC" w:rsidTr="434A21FC" w14:paraId="3E077814">
        <w:trPr>
          <w:trHeight w:val="300"/>
        </w:trPr>
        <w:tc>
          <w:tcPr>
            <w:tcW w:w="2006" w:type="dxa"/>
            <w:tcMar/>
            <w:vAlign w:val="center"/>
          </w:tcPr>
          <w:p w:rsidR="434A21FC" w:rsidP="434A21FC" w:rsidRDefault="434A21FC" w14:paraId="01D13227" w14:textId="4FFD7733">
            <w:pPr>
              <w:spacing w:before="0" w:beforeAutospacing="off" w:after="0" w:afterAutospacing="off"/>
            </w:pPr>
            <w:r w:rsidRPr="434A21FC" w:rsidR="434A21FC">
              <w:rPr>
                <w:b w:val="1"/>
                <w:bCs w:val="1"/>
              </w:rPr>
              <w:t>Privacy Officer</w:t>
            </w:r>
          </w:p>
        </w:tc>
        <w:tc>
          <w:tcPr>
            <w:tcW w:w="8411" w:type="dxa"/>
            <w:tcMar/>
            <w:vAlign w:val="center"/>
          </w:tcPr>
          <w:p w:rsidR="434A21FC" w:rsidP="434A21FC" w:rsidRDefault="434A21FC" w14:paraId="0BBEFDAE" w14:textId="21588255">
            <w:pPr>
              <w:spacing w:before="0" w:beforeAutospacing="off" w:after="0" w:afterAutospacing="off"/>
            </w:pPr>
            <w:r w:rsidR="434A21FC">
              <w:rPr/>
              <w:t>Leads privacy impact review and ensures HIPAA compliance</w:t>
            </w:r>
          </w:p>
        </w:tc>
      </w:tr>
    </w:tbl>
    <w:p xmlns:wp14="http://schemas.microsoft.com/office/word/2010/wordml" wp14:paraId="0E56929E" wp14:textId="0DD8E788"/>
    <w:p xmlns:wp14="http://schemas.microsoft.com/office/word/2010/wordml" w:rsidP="434A21FC" wp14:paraId="6647A30B" wp14:textId="050C4096">
      <w:pPr>
        <w:pStyle w:val="Heading3"/>
        <w:bidi w:val="0"/>
        <w:spacing w:before="281" w:beforeAutospacing="off" w:after="281" w:afterAutospacing="off"/>
      </w:pPr>
      <w:r w:rsidRPr="434A21FC" w:rsidR="66B36917">
        <w:rPr>
          <w:rFonts w:ascii="Aptos" w:hAnsi="Aptos" w:eastAsia="Aptos" w:cs="Aptos"/>
          <w:b w:val="1"/>
          <w:bCs w:val="1"/>
          <w:noProof w:val="0"/>
          <w:sz w:val="28"/>
          <w:szCs w:val="28"/>
          <w:lang w:val="en-US"/>
        </w:rPr>
        <w:t>Review and Updates</w:t>
      </w:r>
    </w:p>
    <w:p xmlns:wp14="http://schemas.microsoft.com/office/word/2010/wordml" w:rsidP="434A21FC" wp14:paraId="255CD4B3" wp14:textId="7EBD6E07">
      <w:pPr>
        <w:bidi w:val="0"/>
        <w:spacing w:before="240" w:beforeAutospacing="off" w:after="240" w:afterAutospacing="off"/>
      </w:pPr>
      <w:r w:rsidRPr="434A21FC" w:rsidR="66B36917">
        <w:rPr>
          <w:rFonts w:ascii="Aptos" w:hAnsi="Aptos" w:eastAsia="Aptos" w:cs="Aptos"/>
          <w:noProof w:val="0"/>
          <w:sz w:val="24"/>
          <w:szCs w:val="24"/>
          <w:lang w:val="en-US"/>
        </w:rPr>
        <w:t>This procedure shall be reviewed annually or upon any significant organizational or regulatory change. Training on this procedure will be provided during onboarding and as part of the agency’s annual compliance training.</w:t>
      </w:r>
    </w:p>
    <w:p xmlns:wp14="http://schemas.microsoft.com/office/word/2010/wordml" wp14:paraId="2C078E63" wp14:textId="4FB2ED84"/>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3">
    <w:nsid w:val="4542f62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7654981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d611f8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9FBCE9"/>
    <w:rsid w:val="1A37DF17"/>
    <w:rsid w:val="434A21FC"/>
    <w:rsid w:val="4CD58506"/>
    <w:rsid w:val="66B36917"/>
    <w:rsid w:val="759FBC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FBCE9"/>
  <w15:chartTrackingRefBased/>
  <w15:docId w15:val="{ED4078FA-2C22-4877-AB4B-ED70C62B1FE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uiPriority w:val="34"/>
    <w:name w:val="List Paragraph"/>
    <w:basedOn w:val="Normal"/>
    <w:qFormat/>
    <w:rsid w:val="434A21FC"/>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3fcf6f60a6854611"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4FE9F318-A7C1-4F13-9A8A-34F940139E08}"/>
</file>

<file path=customXml/itemProps2.xml><?xml version="1.0" encoding="utf-8"?>
<ds:datastoreItem xmlns:ds="http://schemas.openxmlformats.org/officeDocument/2006/customXml" ds:itemID="{449C7394-64F9-4347-AEF0-B2DCB278732A}"/>
</file>

<file path=customXml/itemProps3.xml><?xml version="1.0" encoding="utf-8"?>
<ds:datastoreItem xmlns:ds="http://schemas.openxmlformats.org/officeDocument/2006/customXml" ds:itemID="{E7BE7DAA-3B90-4ABB-8203-50FF69AC856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Manasa</dc:creator>
  <keywords/>
  <dc:description/>
  <lastModifiedBy>Manasa</lastModifiedBy>
  <dcterms:created xsi:type="dcterms:W3CDTF">2025-06-17T20:19:54.0000000Z</dcterms:created>
  <dcterms:modified xsi:type="dcterms:W3CDTF">2025-06-17T20:30:59.3683288Z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MediaServiceImageTags">
    <vt:lpwstr/>
  </property>
</Properties>
</file>